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805" w:rsidRPr="00F427B9" w:rsidRDefault="00267805" w:rsidP="00267805">
      <w:pPr>
        <w:spacing w:line="240" w:lineRule="auto"/>
        <w:contextualSpacing/>
        <w:rPr>
          <w:sz w:val="21"/>
          <w:szCs w:val="21"/>
        </w:rPr>
      </w:pPr>
      <w:r w:rsidRPr="00F427B9">
        <w:rPr>
          <w:b/>
          <w:sz w:val="21"/>
          <w:szCs w:val="21"/>
        </w:rPr>
        <w:t>Sesión</w:t>
      </w:r>
      <w:r w:rsidRPr="00F427B9">
        <w:rPr>
          <w:sz w:val="21"/>
          <w:szCs w:val="21"/>
        </w:rPr>
        <w:t xml:space="preserve">: </w:t>
      </w:r>
      <w:r w:rsidRPr="00F427B9">
        <w:rPr>
          <w:sz w:val="21"/>
          <w:szCs w:val="21"/>
        </w:rPr>
        <w:tab/>
      </w:r>
      <w:r w:rsidR="00085618" w:rsidRPr="00F427B9">
        <w:rPr>
          <w:sz w:val="21"/>
          <w:szCs w:val="21"/>
        </w:rPr>
        <w:t>OG.</w:t>
      </w:r>
      <w:r w:rsidR="00085618" w:rsidRPr="00C04FBF">
        <w:rPr>
          <w:sz w:val="21"/>
          <w:szCs w:val="21"/>
          <w:highlight w:val="yellow"/>
        </w:rPr>
        <w:t>SE</w:t>
      </w:r>
      <w:bookmarkStart w:id="0" w:name="_GoBack"/>
      <w:bookmarkEnd w:id="0"/>
      <w:r w:rsidR="009E28E0">
        <w:rPr>
          <w:sz w:val="21"/>
          <w:szCs w:val="21"/>
        </w:rPr>
        <w:t>.2018.3</w:t>
      </w:r>
    </w:p>
    <w:p w:rsidR="00267805" w:rsidRPr="00F427B9" w:rsidRDefault="00267805" w:rsidP="00267805">
      <w:pPr>
        <w:spacing w:line="240" w:lineRule="auto"/>
        <w:contextualSpacing/>
        <w:rPr>
          <w:sz w:val="21"/>
          <w:szCs w:val="21"/>
        </w:rPr>
      </w:pPr>
      <w:r w:rsidRPr="00F427B9">
        <w:rPr>
          <w:b/>
          <w:sz w:val="21"/>
          <w:szCs w:val="21"/>
        </w:rPr>
        <w:t xml:space="preserve">Fecha: </w:t>
      </w:r>
      <w:r w:rsidR="009E28E0">
        <w:rPr>
          <w:sz w:val="21"/>
          <w:szCs w:val="21"/>
        </w:rPr>
        <w:tab/>
        <w:t>10</w:t>
      </w:r>
      <w:r w:rsidRPr="00F427B9">
        <w:rPr>
          <w:sz w:val="21"/>
          <w:szCs w:val="21"/>
        </w:rPr>
        <w:t xml:space="preserve"> de </w:t>
      </w:r>
      <w:r w:rsidR="00085618" w:rsidRPr="00F427B9">
        <w:rPr>
          <w:sz w:val="21"/>
          <w:szCs w:val="21"/>
        </w:rPr>
        <w:t>abril</w:t>
      </w:r>
      <w:r w:rsidRPr="00F427B9">
        <w:rPr>
          <w:sz w:val="21"/>
          <w:szCs w:val="21"/>
        </w:rPr>
        <w:t xml:space="preserve"> de 2018</w:t>
      </w:r>
    </w:p>
    <w:p w:rsidR="00267805" w:rsidRPr="00F427B9" w:rsidRDefault="00267805" w:rsidP="00267805">
      <w:pPr>
        <w:spacing w:line="240" w:lineRule="auto"/>
        <w:contextualSpacing/>
        <w:rPr>
          <w:sz w:val="21"/>
          <w:szCs w:val="21"/>
        </w:rPr>
      </w:pPr>
      <w:r w:rsidRPr="00F427B9">
        <w:rPr>
          <w:b/>
          <w:sz w:val="21"/>
          <w:szCs w:val="21"/>
        </w:rPr>
        <w:t>Hora:</w:t>
      </w:r>
      <w:r w:rsidR="004C0553">
        <w:rPr>
          <w:sz w:val="21"/>
          <w:szCs w:val="21"/>
        </w:rPr>
        <w:tab/>
      </w:r>
      <w:r w:rsidR="004C0553">
        <w:rPr>
          <w:sz w:val="21"/>
          <w:szCs w:val="21"/>
        </w:rPr>
        <w:tab/>
        <w:t>18</w:t>
      </w:r>
      <w:r w:rsidRPr="00F427B9">
        <w:rPr>
          <w:sz w:val="21"/>
          <w:szCs w:val="21"/>
        </w:rPr>
        <w:t xml:space="preserve">:00 </w:t>
      </w:r>
    </w:p>
    <w:p w:rsidR="003B5A9C" w:rsidRDefault="00267805" w:rsidP="003B5A9C">
      <w:pPr>
        <w:spacing w:line="240" w:lineRule="auto"/>
        <w:contextualSpacing/>
        <w:rPr>
          <w:sz w:val="21"/>
          <w:szCs w:val="21"/>
        </w:rPr>
      </w:pPr>
      <w:r w:rsidRPr="00F427B9">
        <w:rPr>
          <w:b/>
          <w:sz w:val="21"/>
          <w:szCs w:val="21"/>
        </w:rPr>
        <w:t>Lugar:</w:t>
      </w:r>
      <w:r w:rsidRPr="00F427B9">
        <w:rPr>
          <w:sz w:val="21"/>
          <w:szCs w:val="21"/>
        </w:rPr>
        <w:t xml:space="preserve"> </w:t>
      </w:r>
      <w:r w:rsidRPr="00F427B9">
        <w:rPr>
          <w:sz w:val="21"/>
          <w:szCs w:val="21"/>
        </w:rPr>
        <w:tab/>
      </w:r>
      <w:r w:rsidR="004C0553">
        <w:rPr>
          <w:sz w:val="21"/>
          <w:szCs w:val="21"/>
        </w:rPr>
        <w:t>Consejo de la Judicatura del Estado</w:t>
      </w:r>
    </w:p>
    <w:p w:rsidR="00267805" w:rsidRPr="00F427B9" w:rsidRDefault="004C0553" w:rsidP="00EF4AAB">
      <w:pPr>
        <w:spacing w:line="240" w:lineRule="auto"/>
        <w:ind w:left="1416"/>
        <w:contextualSpacing/>
        <w:rPr>
          <w:sz w:val="21"/>
          <w:szCs w:val="21"/>
        </w:rPr>
      </w:pPr>
      <w:r w:rsidRPr="004C0553">
        <w:rPr>
          <w:sz w:val="21"/>
          <w:szCs w:val="21"/>
        </w:rPr>
        <w:t>Degollado 14, Zona Centro, c.p. 44100, Guadalajara, Jalisco.</w:t>
      </w:r>
    </w:p>
    <w:p w:rsidR="00267805" w:rsidRPr="00F427B9" w:rsidRDefault="00267805" w:rsidP="00267805">
      <w:pPr>
        <w:spacing w:line="240" w:lineRule="auto"/>
        <w:contextualSpacing/>
        <w:rPr>
          <w:sz w:val="21"/>
          <w:szCs w:val="21"/>
        </w:rPr>
      </w:pPr>
    </w:p>
    <w:p w:rsidR="00EE0E72" w:rsidRPr="00F427B9" w:rsidRDefault="00EE0E72" w:rsidP="00267805">
      <w:pPr>
        <w:spacing w:line="240" w:lineRule="auto"/>
        <w:contextualSpacing/>
        <w:rPr>
          <w:b/>
          <w:sz w:val="21"/>
          <w:szCs w:val="21"/>
        </w:rPr>
      </w:pPr>
    </w:p>
    <w:p w:rsidR="00EE0E72" w:rsidRPr="00F427B9" w:rsidRDefault="00EE0E72" w:rsidP="00CC4D75">
      <w:pPr>
        <w:spacing w:line="240" w:lineRule="auto"/>
        <w:contextualSpacing/>
        <w:jc w:val="both"/>
        <w:rPr>
          <w:sz w:val="21"/>
          <w:szCs w:val="21"/>
        </w:rPr>
      </w:pPr>
      <w:r w:rsidRPr="00F427B9">
        <w:rPr>
          <w:sz w:val="21"/>
          <w:szCs w:val="21"/>
        </w:rPr>
        <w:t xml:space="preserve">Conforme con lo dispuesto en el artículo </w:t>
      </w:r>
      <w:r w:rsidR="00CC4D75" w:rsidRPr="00F427B9">
        <w:rPr>
          <w:sz w:val="21"/>
          <w:szCs w:val="21"/>
        </w:rPr>
        <w:t xml:space="preserve">13 de la Ley del Sistema Estatal Anticorrupción del Estado de Jalisco y previa </w:t>
      </w:r>
      <w:r w:rsidR="004C0553">
        <w:rPr>
          <w:sz w:val="21"/>
          <w:szCs w:val="21"/>
        </w:rPr>
        <w:t>convocatoria emitida el 4 de abril</w:t>
      </w:r>
      <w:r w:rsidR="003B5A9C">
        <w:rPr>
          <w:sz w:val="21"/>
          <w:szCs w:val="21"/>
        </w:rPr>
        <w:t xml:space="preserve"> </w:t>
      </w:r>
      <w:r w:rsidRPr="00F427B9">
        <w:rPr>
          <w:sz w:val="21"/>
          <w:szCs w:val="21"/>
        </w:rPr>
        <w:t xml:space="preserve">de 2018, </w:t>
      </w:r>
      <w:r w:rsidR="00CC4D75" w:rsidRPr="00F427B9">
        <w:rPr>
          <w:sz w:val="21"/>
          <w:szCs w:val="21"/>
        </w:rPr>
        <w:t xml:space="preserve">los integrantes del Órgano de Gobierno de la Secretaría Ejecutiva del Sistema Estatal Anticorrupción del Estado de Jalisco, se reunieron </w:t>
      </w:r>
      <w:r w:rsidR="00EF4AAB" w:rsidRPr="00F427B9">
        <w:rPr>
          <w:sz w:val="21"/>
          <w:szCs w:val="21"/>
        </w:rPr>
        <w:t xml:space="preserve">en </w:t>
      </w:r>
      <w:r w:rsidR="00880AC6">
        <w:rPr>
          <w:sz w:val="21"/>
          <w:szCs w:val="21"/>
        </w:rPr>
        <w:t>Primera</w:t>
      </w:r>
      <w:r w:rsidR="0084705E" w:rsidRPr="00F427B9">
        <w:rPr>
          <w:sz w:val="21"/>
          <w:szCs w:val="21"/>
        </w:rPr>
        <w:t xml:space="preserve"> </w:t>
      </w:r>
      <w:r w:rsidR="00230D90" w:rsidRPr="00F427B9">
        <w:rPr>
          <w:sz w:val="21"/>
          <w:szCs w:val="21"/>
        </w:rPr>
        <w:t>Sesión</w:t>
      </w:r>
      <w:r w:rsidR="00880AC6">
        <w:rPr>
          <w:sz w:val="21"/>
          <w:szCs w:val="21"/>
        </w:rPr>
        <w:t xml:space="preserve"> O</w:t>
      </w:r>
      <w:r w:rsidR="0084705E" w:rsidRPr="00F427B9">
        <w:rPr>
          <w:sz w:val="21"/>
          <w:szCs w:val="21"/>
        </w:rPr>
        <w:t xml:space="preserve">rdinaria, en </w:t>
      </w:r>
      <w:r w:rsidR="00CC4D75" w:rsidRPr="00F427B9">
        <w:rPr>
          <w:sz w:val="21"/>
          <w:szCs w:val="21"/>
        </w:rPr>
        <w:t xml:space="preserve">el </w:t>
      </w:r>
      <w:r w:rsidR="00EF4AAB" w:rsidRPr="00F427B9">
        <w:rPr>
          <w:sz w:val="21"/>
          <w:szCs w:val="21"/>
        </w:rPr>
        <w:t xml:space="preserve">día, hora y ubicación arriba señaladas, </w:t>
      </w:r>
      <w:r w:rsidR="0084705E" w:rsidRPr="00F427B9">
        <w:rPr>
          <w:sz w:val="21"/>
          <w:szCs w:val="21"/>
        </w:rPr>
        <w:t>y</w:t>
      </w:r>
      <w:r w:rsidR="00EF4AAB" w:rsidRPr="00F427B9">
        <w:rPr>
          <w:sz w:val="21"/>
          <w:szCs w:val="21"/>
        </w:rPr>
        <w:t xml:space="preserve"> bajo el siguie</w:t>
      </w:r>
      <w:r w:rsidR="0084705E" w:rsidRPr="00F427B9">
        <w:rPr>
          <w:sz w:val="21"/>
          <w:szCs w:val="21"/>
        </w:rPr>
        <w:t>nte</w:t>
      </w:r>
    </w:p>
    <w:p w:rsidR="00EE0E72" w:rsidRPr="00F427B9" w:rsidRDefault="00EE0E72" w:rsidP="00EE0E72">
      <w:pPr>
        <w:spacing w:line="240" w:lineRule="auto"/>
        <w:contextualSpacing/>
        <w:rPr>
          <w:sz w:val="21"/>
          <w:szCs w:val="21"/>
        </w:rPr>
      </w:pPr>
    </w:p>
    <w:p w:rsidR="0084705E" w:rsidRPr="00F427B9" w:rsidRDefault="0084705E" w:rsidP="0084705E">
      <w:pPr>
        <w:spacing w:line="240" w:lineRule="auto"/>
        <w:contextualSpacing/>
        <w:jc w:val="center"/>
        <w:rPr>
          <w:sz w:val="21"/>
          <w:szCs w:val="21"/>
        </w:rPr>
      </w:pPr>
      <w:r w:rsidRPr="00F427B9">
        <w:rPr>
          <w:b/>
          <w:sz w:val="21"/>
          <w:szCs w:val="21"/>
        </w:rPr>
        <w:t>Orden del Día</w:t>
      </w:r>
      <w:r w:rsidRPr="00F427B9">
        <w:rPr>
          <w:sz w:val="21"/>
          <w:szCs w:val="21"/>
        </w:rPr>
        <w:t>:</w:t>
      </w:r>
    </w:p>
    <w:p w:rsidR="0084705E" w:rsidRDefault="0084705E" w:rsidP="0084705E">
      <w:pPr>
        <w:spacing w:line="240" w:lineRule="auto"/>
        <w:contextualSpacing/>
        <w:rPr>
          <w:sz w:val="21"/>
          <w:szCs w:val="21"/>
        </w:rPr>
      </w:pPr>
    </w:p>
    <w:p w:rsidR="004C0553" w:rsidRDefault="004C0553" w:rsidP="0084705E">
      <w:pPr>
        <w:spacing w:line="240" w:lineRule="auto"/>
        <w:contextualSpacing/>
        <w:rPr>
          <w:sz w:val="21"/>
          <w:szCs w:val="21"/>
        </w:rPr>
      </w:pPr>
    </w:p>
    <w:p w:rsidR="004C0553" w:rsidRPr="004C0553" w:rsidRDefault="004C0553" w:rsidP="004C0553">
      <w:pPr>
        <w:numPr>
          <w:ilvl w:val="0"/>
          <w:numId w:val="7"/>
        </w:numPr>
        <w:spacing w:line="240" w:lineRule="auto"/>
        <w:contextualSpacing/>
        <w:rPr>
          <w:sz w:val="21"/>
          <w:szCs w:val="21"/>
        </w:rPr>
      </w:pPr>
      <w:r w:rsidRPr="004C0553">
        <w:rPr>
          <w:sz w:val="21"/>
          <w:szCs w:val="21"/>
        </w:rPr>
        <w:t xml:space="preserve">Registro de asistencia y declaratoria de </w:t>
      </w:r>
      <w:r w:rsidRPr="004C0553">
        <w:rPr>
          <w:i/>
          <w:sz w:val="21"/>
          <w:szCs w:val="21"/>
        </w:rPr>
        <w:t>quórum</w:t>
      </w:r>
    </w:p>
    <w:p w:rsidR="00544FF4" w:rsidRDefault="00544FF4" w:rsidP="004C0553">
      <w:pPr>
        <w:numPr>
          <w:ilvl w:val="0"/>
          <w:numId w:val="7"/>
        </w:numPr>
        <w:spacing w:line="240" w:lineRule="auto"/>
        <w:contextualSpacing/>
        <w:rPr>
          <w:sz w:val="21"/>
          <w:szCs w:val="21"/>
        </w:rPr>
      </w:pPr>
      <w:r>
        <w:rPr>
          <w:sz w:val="21"/>
          <w:szCs w:val="21"/>
        </w:rPr>
        <w:t>Lectura, y en su caso, aprobación del Orden del Día</w:t>
      </w:r>
    </w:p>
    <w:p w:rsidR="004C0553" w:rsidRPr="004C0553" w:rsidRDefault="004C0553" w:rsidP="004C0553">
      <w:pPr>
        <w:numPr>
          <w:ilvl w:val="0"/>
          <w:numId w:val="7"/>
        </w:numPr>
        <w:spacing w:line="240" w:lineRule="auto"/>
        <w:contextualSpacing/>
        <w:rPr>
          <w:sz w:val="21"/>
          <w:szCs w:val="21"/>
        </w:rPr>
      </w:pPr>
      <w:r w:rsidRPr="004C0553">
        <w:rPr>
          <w:sz w:val="21"/>
          <w:szCs w:val="21"/>
        </w:rPr>
        <w:t>Lectura, y en su caso, aprobación y firma del Acta de</w:t>
      </w:r>
      <w:r w:rsidR="00544FF4">
        <w:rPr>
          <w:sz w:val="21"/>
          <w:szCs w:val="21"/>
        </w:rPr>
        <w:t xml:space="preserve"> </w:t>
      </w:r>
      <w:r w:rsidRPr="004C0553">
        <w:rPr>
          <w:sz w:val="21"/>
          <w:szCs w:val="21"/>
        </w:rPr>
        <w:t>l</w:t>
      </w:r>
      <w:r w:rsidR="00544FF4">
        <w:rPr>
          <w:sz w:val="21"/>
          <w:szCs w:val="21"/>
        </w:rPr>
        <w:t>a</w:t>
      </w:r>
      <w:r w:rsidRPr="004C0553">
        <w:rPr>
          <w:sz w:val="21"/>
          <w:szCs w:val="21"/>
        </w:rPr>
        <w:t xml:space="preserve"> Sesión Extraordinaria celebrada el 22 de marzo de 2018</w:t>
      </w:r>
    </w:p>
    <w:p w:rsidR="004C0553" w:rsidRPr="004C0553" w:rsidRDefault="004C0553" w:rsidP="004C0553">
      <w:pPr>
        <w:numPr>
          <w:ilvl w:val="0"/>
          <w:numId w:val="7"/>
        </w:numPr>
        <w:spacing w:line="240" w:lineRule="auto"/>
        <w:contextualSpacing/>
        <w:rPr>
          <w:sz w:val="21"/>
          <w:szCs w:val="21"/>
        </w:rPr>
      </w:pPr>
      <w:r w:rsidRPr="004C0553">
        <w:rPr>
          <w:sz w:val="21"/>
          <w:szCs w:val="21"/>
        </w:rPr>
        <w:t>Seguimiento de Acuerdos</w:t>
      </w:r>
    </w:p>
    <w:p w:rsidR="004C0553" w:rsidRPr="004C0553" w:rsidRDefault="004C0553" w:rsidP="004C0553">
      <w:pPr>
        <w:numPr>
          <w:ilvl w:val="0"/>
          <w:numId w:val="7"/>
        </w:numPr>
        <w:spacing w:line="240" w:lineRule="auto"/>
        <w:contextualSpacing/>
        <w:rPr>
          <w:sz w:val="21"/>
          <w:szCs w:val="21"/>
        </w:rPr>
      </w:pPr>
      <w:r w:rsidRPr="004C0553">
        <w:rPr>
          <w:sz w:val="21"/>
          <w:szCs w:val="21"/>
        </w:rPr>
        <w:t>Propuesta de sistematización de los Acuerdos y su seguimiento</w:t>
      </w:r>
    </w:p>
    <w:p w:rsidR="004C0553" w:rsidRPr="004C0553" w:rsidRDefault="004C0553" w:rsidP="004C0553">
      <w:pPr>
        <w:numPr>
          <w:ilvl w:val="0"/>
          <w:numId w:val="7"/>
        </w:numPr>
        <w:spacing w:line="240" w:lineRule="auto"/>
        <w:contextualSpacing/>
        <w:rPr>
          <w:sz w:val="21"/>
          <w:szCs w:val="21"/>
        </w:rPr>
      </w:pPr>
      <w:r w:rsidRPr="004C0553">
        <w:rPr>
          <w:sz w:val="21"/>
          <w:szCs w:val="21"/>
        </w:rPr>
        <w:t>Presentación del Proyecto de Estatuto Orgánico de la Secretaría Ejecutiva</w:t>
      </w:r>
    </w:p>
    <w:p w:rsidR="004C0553" w:rsidRPr="004C0553" w:rsidRDefault="004C0553" w:rsidP="004C0553">
      <w:pPr>
        <w:numPr>
          <w:ilvl w:val="0"/>
          <w:numId w:val="7"/>
        </w:numPr>
        <w:spacing w:line="240" w:lineRule="auto"/>
        <w:contextualSpacing/>
        <w:rPr>
          <w:sz w:val="21"/>
          <w:szCs w:val="21"/>
        </w:rPr>
      </w:pPr>
      <w:r w:rsidRPr="004C0553">
        <w:rPr>
          <w:sz w:val="21"/>
          <w:szCs w:val="21"/>
        </w:rPr>
        <w:t>Asuntos generales</w:t>
      </w:r>
    </w:p>
    <w:p w:rsidR="004C0553" w:rsidRPr="004C0553" w:rsidRDefault="004C0553" w:rsidP="004C0553">
      <w:pPr>
        <w:numPr>
          <w:ilvl w:val="0"/>
          <w:numId w:val="7"/>
        </w:numPr>
        <w:spacing w:line="240" w:lineRule="auto"/>
        <w:contextualSpacing/>
        <w:rPr>
          <w:sz w:val="21"/>
          <w:szCs w:val="21"/>
        </w:rPr>
      </w:pPr>
      <w:r w:rsidRPr="004C0553">
        <w:rPr>
          <w:sz w:val="21"/>
          <w:szCs w:val="21"/>
        </w:rPr>
        <w:t>Clausura de la sesión</w:t>
      </w:r>
    </w:p>
    <w:p w:rsidR="00EE0E72" w:rsidRPr="00F427B9" w:rsidRDefault="00EE0E72" w:rsidP="00267805">
      <w:pPr>
        <w:spacing w:line="240" w:lineRule="auto"/>
        <w:contextualSpacing/>
        <w:rPr>
          <w:b/>
          <w:sz w:val="21"/>
          <w:szCs w:val="21"/>
        </w:rPr>
      </w:pPr>
    </w:p>
    <w:p w:rsidR="0084705E" w:rsidRPr="00F427B9" w:rsidRDefault="0084705E" w:rsidP="0084705E">
      <w:pPr>
        <w:spacing w:line="240" w:lineRule="auto"/>
        <w:contextualSpacing/>
        <w:rPr>
          <w:b/>
          <w:bCs/>
          <w:sz w:val="21"/>
          <w:szCs w:val="21"/>
        </w:rPr>
      </w:pPr>
      <w:r w:rsidRPr="00F427B9">
        <w:rPr>
          <w:b/>
          <w:sz w:val="21"/>
          <w:szCs w:val="21"/>
        </w:rPr>
        <w:t>1</w:t>
      </w:r>
      <w:r w:rsidRPr="00F427B9">
        <w:rPr>
          <w:sz w:val="21"/>
          <w:szCs w:val="21"/>
        </w:rPr>
        <w:t>.</w:t>
      </w:r>
      <w:r w:rsidRPr="00F427B9">
        <w:rPr>
          <w:b/>
          <w:bCs/>
          <w:sz w:val="21"/>
          <w:szCs w:val="21"/>
        </w:rPr>
        <w:tab/>
        <w:t>Registro de asistencia</w:t>
      </w:r>
      <w:r w:rsidR="00230D90" w:rsidRPr="00F427B9">
        <w:rPr>
          <w:b/>
          <w:bCs/>
          <w:sz w:val="21"/>
          <w:szCs w:val="21"/>
        </w:rPr>
        <w:t xml:space="preserve">, declaratoria de </w:t>
      </w:r>
      <w:r w:rsidR="00230D90" w:rsidRPr="00F427B9">
        <w:rPr>
          <w:b/>
          <w:bCs/>
          <w:i/>
          <w:sz w:val="21"/>
          <w:szCs w:val="21"/>
        </w:rPr>
        <w:t>quórum</w:t>
      </w:r>
      <w:r w:rsidRPr="00F427B9">
        <w:rPr>
          <w:b/>
          <w:bCs/>
          <w:sz w:val="21"/>
          <w:szCs w:val="21"/>
        </w:rPr>
        <w:t xml:space="preserve"> y apertura de la sesión</w:t>
      </w:r>
    </w:p>
    <w:p w:rsidR="0084705E" w:rsidRPr="00F427B9" w:rsidRDefault="0084705E" w:rsidP="0084705E">
      <w:pPr>
        <w:spacing w:line="240" w:lineRule="auto"/>
        <w:contextualSpacing/>
        <w:rPr>
          <w:b/>
          <w:bCs/>
          <w:sz w:val="21"/>
          <w:szCs w:val="21"/>
        </w:rPr>
      </w:pPr>
    </w:p>
    <w:p w:rsidR="0084705E" w:rsidRPr="00F427B9" w:rsidRDefault="0084705E" w:rsidP="0084705E">
      <w:pPr>
        <w:spacing w:line="240" w:lineRule="auto"/>
        <w:contextualSpacing/>
        <w:jc w:val="both"/>
        <w:rPr>
          <w:sz w:val="21"/>
          <w:szCs w:val="21"/>
        </w:rPr>
      </w:pPr>
      <w:r w:rsidRPr="00F427B9">
        <w:rPr>
          <w:sz w:val="21"/>
          <w:szCs w:val="21"/>
        </w:rPr>
        <w:t>El Mtro. Jorge Alberto Alatorre Flores</w:t>
      </w:r>
      <w:r w:rsidR="00230D90" w:rsidRPr="00F427B9">
        <w:rPr>
          <w:sz w:val="21"/>
          <w:szCs w:val="21"/>
        </w:rPr>
        <w:t xml:space="preserve">, </w:t>
      </w:r>
      <w:r w:rsidRPr="00F427B9">
        <w:rPr>
          <w:sz w:val="21"/>
          <w:szCs w:val="21"/>
        </w:rPr>
        <w:t xml:space="preserve">Presidente del Órgano de Gobierno, agradeció </w:t>
      </w:r>
      <w:r w:rsidR="004C0553">
        <w:rPr>
          <w:sz w:val="21"/>
          <w:szCs w:val="21"/>
        </w:rPr>
        <w:t>a los integrantes del Comité Coordinador su participación y al anfitrión, Presidente Suro por ser el Consejo de la Judicatura, la sede de esta sesión.</w:t>
      </w:r>
      <w:r w:rsidRPr="00F427B9">
        <w:rPr>
          <w:sz w:val="21"/>
          <w:szCs w:val="21"/>
        </w:rPr>
        <w:t xml:space="preserve"> </w:t>
      </w:r>
    </w:p>
    <w:p w:rsidR="0084705E" w:rsidRPr="00F427B9" w:rsidRDefault="0084705E" w:rsidP="0084705E">
      <w:pPr>
        <w:spacing w:line="240" w:lineRule="auto"/>
        <w:contextualSpacing/>
        <w:jc w:val="both"/>
        <w:rPr>
          <w:sz w:val="21"/>
          <w:szCs w:val="21"/>
        </w:rPr>
      </w:pPr>
    </w:p>
    <w:p w:rsidR="0084705E" w:rsidRPr="00F427B9" w:rsidRDefault="0084705E" w:rsidP="0084705E">
      <w:pPr>
        <w:spacing w:line="240" w:lineRule="auto"/>
        <w:contextualSpacing/>
        <w:jc w:val="both"/>
        <w:rPr>
          <w:sz w:val="21"/>
          <w:szCs w:val="21"/>
        </w:rPr>
      </w:pPr>
      <w:r w:rsidRPr="00F427B9">
        <w:rPr>
          <w:sz w:val="21"/>
          <w:szCs w:val="21"/>
        </w:rPr>
        <w:t>En seguida</w:t>
      </w:r>
      <w:r w:rsidR="00230D90" w:rsidRPr="00F427B9">
        <w:rPr>
          <w:sz w:val="21"/>
          <w:szCs w:val="21"/>
        </w:rPr>
        <w:t>,</w:t>
      </w:r>
      <w:r w:rsidRPr="00F427B9">
        <w:rPr>
          <w:sz w:val="21"/>
          <w:szCs w:val="21"/>
        </w:rPr>
        <w:t xml:space="preserve"> </w:t>
      </w:r>
      <w:r w:rsidR="00D55415" w:rsidRPr="00F427B9">
        <w:rPr>
          <w:sz w:val="21"/>
          <w:szCs w:val="21"/>
        </w:rPr>
        <w:t>pidió</w:t>
      </w:r>
      <w:r w:rsidRPr="00F427B9">
        <w:rPr>
          <w:sz w:val="21"/>
          <w:szCs w:val="21"/>
        </w:rPr>
        <w:t xml:space="preserve"> a la Secretaria Técnica </w:t>
      </w:r>
      <w:r w:rsidR="00D55415" w:rsidRPr="00F427B9">
        <w:rPr>
          <w:sz w:val="21"/>
          <w:szCs w:val="21"/>
        </w:rPr>
        <w:t xml:space="preserve">que verificara la asistencia de los integrantes del Órgano de Gobierno e informara si había </w:t>
      </w:r>
      <w:r w:rsidRPr="00F427B9">
        <w:rPr>
          <w:sz w:val="21"/>
          <w:szCs w:val="21"/>
        </w:rPr>
        <w:t xml:space="preserve"> el </w:t>
      </w:r>
      <w:r w:rsidRPr="00F427B9">
        <w:rPr>
          <w:i/>
          <w:sz w:val="21"/>
          <w:szCs w:val="21"/>
        </w:rPr>
        <w:t>quórum</w:t>
      </w:r>
      <w:r w:rsidRPr="00F427B9">
        <w:rPr>
          <w:sz w:val="21"/>
          <w:szCs w:val="21"/>
        </w:rPr>
        <w:t xml:space="preserve"> necesario para iniciar la sesión</w:t>
      </w:r>
      <w:r w:rsidR="00D55415" w:rsidRPr="00F427B9">
        <w:rPr>
          <w:sz w:val="21"/>
          <w:szCs w:val="21"/>
        </w:rPr>
        <w:t xml:space="preserve">. La Secretaria Figueroa </w:t>
      </w:r>
      <w:r w:rsidRPr="00F427B9">
        <w:rPr>
          <w:sz w:val="21"/>
          <w:szCs w:val="21"/>
        </w:rPr>
        <w:t xml:space="preserve">respondió que sí </w:t>
      </w:r>
      <w:r w:rsidR="00D55415" w:rsidRPr="00F427B9">
        <w:rPr>
          <w:sz w:val="21"/>
          <w:szCs w:val="21"/>
        </w:rPr>
        <w:t xml:space="preserve">existía el </w:t>
      </w:r>
      <w:r w:rsidR="00D55415" w:rsidRPr="00F427B9">
        <w:rPr>
          <w:i/>
          <w:sz w:val="21"/>
          <w:szCs w:val="21"/>
        </w:rPr>
        <w:t>quórum</w:t>
      </w:r>
      <w:r w:rsidRPr="00F427B9">
        <w:rPr>
          <w:sz w:val="21"/>
          <w:szCs w:val="21"/>
        </w:rPr>
        <w:t xml:space="preserve"> ya que se encontraban presentes seis de los siete integrant</w:t>
      </w:r>
      <w:r w:rsidR="000206A1">
        <w:rPr>
          <w:sz w:val="21"/>
          <w:szCs w:val="21"/>
        </w:rPr>
        <w:t>es del Órgano de Gobierno y el r</w:t>
      </w:r>
      <w:r w:rsidRPr="00F427B9">
        <w:rPr>
          <w:sz w:val="21"/>
          <w:szCs w:val="21"/>
        </w:rPr>
        <w:t>epresentante de la Contralora del Estado:</w:t>
      </w:r>
    </w:p>
    <w:p w:rsidR="0084705E" w:rsidRPr="00F427B9" w:rsidRDefault="0084705E" w:rsidP="0084705E">
      <w:pPr>
        <w:spacing w:line="240" w:lineRule="auto"/>
        <w:contextualSpacing/>
        <w:jc w:val="both"/>
        <w:rPr>
          <w:sz w:val="21"/>
          <w:szCs w:val="21"/>
        </w:rPr>
      </w:pPr>
    </w:p>
    <w:tbl>
      <w:tblPr>
        <w:tblStyle w:val="Tablaconcuadrcula"/>
        <w:tblW w:w="5000" w:type="pct"/>
        <w:tblLook w:val="04A0" w:firstRow="1" w:lastRow="0" w:firstColumn="1" w:lastColumn="0" w:noHBand="0" w:noVBand="1"/>
      </w:tblPr>
      <w:tblGrid>
        <w:gridCol w:w="4105"/>
        <w:gridCol w:w="5006"/>
      </w:tblGrid>
      <w:tr w:rsidR="0084705E" w:rsidRPr="00F427B9" w:rsidTr="004F4A76">
        <w:tc>
          <w:tcPr>
            <w:tcW w:w="2253" w:type="pct"/>
            <w:shd w:val="clear" w:color="auto" w:fill="BDD6EE" w:themeFill="accent1" w:themeFillTint="66"/>
          </w:tcPr>
          <w:p w:rsidR="0084705E" w:rsidRPr="00F427B9" w:rsidRDefault="0084705E" w:rsidP="004F4A76">
            <w:pPr>
              <w:contextualSpacing/>
              <w:jc w:val="center"/>
              <w:rPr>
                <w:b/>
                <w:sz w:val="21"/>
                <w:szCs w:val="21"/>
              </w:rPr>
            </w:pPr>
            <w:r w:rsidRPr="00F427B9">
              <w:rPr>
                <w:b/>
                <w:sz w:val="21"/>
                <w:szCs w:val="21"/>
              </w:rPr>
              <w:t>Nombre</w:t>
            </w:r>
          </w:p>
        </w:tc>
        <w:tc>
          <w:tcPr>
            <w:tcW w:w="2747" w:type="pct"/>
            <w:shd w:val="clear" w:color="auto" w:fill="BDD6EE" w:themeFill="accent1" w:themeFillTint="66"/>
          </w:tcPr>
          <w:p w:rsidR="0084705E" w:rsidRPr="00F427B9" w:rsidRDefault="0084705E" w:rsidP="004F4A76">
            <w:pPr>
              <w:contextualSpacing/>
              <w:jc w:val="center"/>
              <w:rPr>
                <w:b/>
                <w:sz w:val="21"/>
                <w:szCs w:val="21"/>
              </w:rPr>
            </w:pPr>
          </w:p>
        </w:tc>
      </w:tr>
      <w:tr w:rsidR="0084705E" w:rsidRPr="00F427B9" w:rsidTr="004F4A76">
        <w:tc>
          <w:tcPr>
            <w:tcW w:w="2253" w:type="pct"/>
          </w:tcPr>
          <w:p w:rsidR="0084705E" w:rsidRPr="00F427B9" w:rsidRDefault="0084705E" w:rsidP="004F4A76">
            <w:pPr>
              <w:contextualSpacing/>
              <w:rPr>
                <w:sz w:val="21"/>
                <w:szCs w:val="21"/>
              </w:rPr>
            </w:pPr>
            <w:r w:rsidRPr="00F427B9">
              <w:rPr>
                <w:sz w:val="21"/>
                <w:szCs w:val="21"/>
              </w:rPr>
              <w:t>Jorge Alberto Alatorre Flores</w:t>
            </w:r>
          </w:p>
        </w:tc>
        <w:tc>
          <w:tcPr>
            <w:tcW w:w="2747" w:type="pct"/>
          </w:tcPr>
          <w:p w:rsidR="0084705E" w:rsidRPr="00F427B9" w:rsidRDefault="0084705E" w:rsidP="004A7151">
            <w:pPr>
              <w:contextualSpacing/>
              <w:rPr>
                <w:sz w:val="21"/>
                <w:szCs w:val="21"/>
              </w:rPr>
            </w:pPr>
            <w:r w:rsidRPr="00F427B9">
              <w:rPr>
                <w:sz w:val="21"/>
                <w:szCs w:val="21"/>
              </w:rPr>
              <w:t xml:space="preserve">Presidente </w:t>
            </w:r>
            <w:r w:rsidR="004A7151">
              <w:rPr>
                <w:sz w:val="21"/>
                <w:szCs w:val="21"/>
              </w:rPr>
              <w:t xml:space="preserve">del Órgano de Gobierno de la Secretaría Ejecutiva y </w:t>
            </w:r>
            <w:r w:rsidRPr="00F427B9">
              <w:rPr>
                <w:sz w:val="21"/>
                <w:szCs w:val="21"/>
              </w:rPr>
              <w:t xml:space="preserve">del Consejo de Participación Social </w:t>
            </w:r>
          </w:p>
        </w:tc>
      </w:tr>
      <w:tr w:rsidR="0084705E" w:rsidRPr="00F427B9" w:rsidTr="004F4A76">
        <w:tc>
          <w:tcPr>
            <w:tcW w:w="2253" w:type="pct"/>
          </w:tcPr>
          <w:p w:rsidR="0084705E" w:rsidRPr="00F427B9" w:rsidRDefault="004A7151" w:rsidP="004A7151">
            <w:pPr>
              <w:contextualSpacing/>
              <w:rPr>
                <w:sz w:val="21"/>
                <w:szCs w:val="21"/>
              </w:rPr>
            </w:pPr>
            <w:r>
              <w:rPr>
                <w:sz w:val="21"/>
                <w:szCs w:val="21"/>
              </w:rPr>
              <w:t>Jorge Alejandro Ortiz Ramírez</w:t>
            </w:r>
            <w:r w:rsidR="0084705E" w:rsidRPr="00F427B9">
              <w:rPr>
                <w:sz w:val="21"/>
                <w:szCs w:val="21"/>
              </w:rPr>
              <w:t xml:space="preserve"> </w:t>
            </w:r>
          </w:p>
        </w:tc>
        <w:tc>
          <w:tcPr>
            <w:tcW w:w="2747" w:type="pct"/>
          </w:tcPr>
          <w:p w:rsidR="0084705E" w:rsidRPr="00F427B9" w:rsidRDefault="004A7151" w:rsidP="004A7151">
            <w:pPr>
              <w:contextualSpacing/>
              <w:rPr>
                <w:sz w:val="21"/>
                <w:szCs w:val="21"/>
              </w:rPr>
            </w:pPr>
            <w:r w:rsidRPr="00F427B9">
              <w:rPr>
                <w:sz w:val="21"/>
                <w:szCs w:val="21"/>
              </w:rPr>
              <w:t xml:space="preserve">Auditor Superior del Estado </w:t>
            </w:r>
          </w:p>
        </w:tc>
      </w:tr>
      <w:tr w:rsidR="0084705E" w:rsidRPr="00F427B9" w:rsidTr="006E3151">
        <w:trPr>
          <w:trHeight w:val="390"/>
        </w:trPr>
        <w:tc>
          <w:tcPr>
            <w:tcW w:w="2253" w:type="pct"/>
          </w:tcPr>
          <w:p w:rsidR="0084705E" w:rsidRPr="00F427B9" w:rsidRDefault="004A7151" w:rsidP="004F4A76">
            <w:pPr>
              <w:contextualSpacing/>
              <w:rPr>
                <w:sz w:val="21"/>
                <w:szCs w:val="21"/>
              </w:rPr>
            </w:pPr>
            <w:r>
              <w:rPr>
                <w:sz w:val="21"/>
                <w:szCs w:val="21"/>
              </w:rPr>
              <w:t>Gerardo Ignacio de la Cruz Tovar</w:t>
            </w:r>
          </w:p>
        </w:tc>
        <w:tc>
          <w:tcPr>
            <w:tcW w:w="2747" w:type="pct"/>
          </w:tcPr>
          <w:p w:rsidR="0084705E" w:rsidRPr="00F427B9" w:rsidRDefault="004A7151" w:rsidP="004F4A76">
            <w:pPr>
              <w:contextualSpacing/>
              <w:rPr>
                <w:sz w:val="21"/>
                <w:szCs w:val="21"/>
              </w:rPr>
            </w:pPr>
            <w:r>
              <w:rPr>
                <w:sz w:val="21"/>
                <w:szCs w:val="21"/>
              </w:rPr>
              <w:t>Fiscal Especial en Combate a la Corrupción</w:t>
            </w:r>
          </w:p>
        </w:tc>
      </w:tr>
      <w:tr w:rsidR="0084705E" w:rsidRPr="00F427B9" w:rsidTr="004F4A76">
        <w:tc>
          <w:tcPr>
            <w:tcW w:w="2253" w:type="pct"/>
          </w:tcPr>
          <w:p w:rsidR="0084705E" w:rsidRPr="00F427B9" w:rsidRDefault="0084705E" w:rsidP="004F4A76">
            <w:pPr>
              <w:contextualSpacing/>
              <w:rPr>
                <w:sz w:val="21"/>
                <w:szCs w:val="21"/>
              </w:rPr>
            </w:pPr>
            <w:r w:rsidRPr="00F427B9">
              <w:rPr>
                <w:sz w:val="21"/>
                <w:szCs w:val="21"/>
              </w:rPr>
              <w:t>Ricardo Suro Esteves</w:t>
            </w:r>
          </w:p>
        </w:tc>
        <w:tc>
          <w:tcPr>
            <w:tcW w:w="2747" w:type="pct"/>
          </w:tcPr>
          <w:p w:rsidR="0084705E" w:rsidRPr="00F427B9" w:rsidRDefault="0084705E" w:rsidP="004F4A76">
            <w:pPr>
              <w:contextualSpacing/>
              <w:rPr>
                <w:sz w:val="21"/>
                <w:szCs w:val="21"/>
              </w:rPr>
            </w:pPr>
            <w:r w:rsidRPr="00F427B9">
              <w:rPr>
                <w:sz w:val="21"/>
                <w:szCs w:val="21"/>
              </w:rPr>
              <w:t>Presidente del Consejo de la Judicatura</w:t>
            </w:r>
          </w:p>
        </w:tc>
      </w:tr>
      <w:tr w:rsidR="004A7151" w:rsidRPr="00F427B9" w:rsidTr="004F4A76">
        <w:tc>
          <w:tcPr>
            <w:tcW w:w="2253" w:type="pct"/>
          </w:tcPr>
          <w:p w:rsidR="004A7151" w:rsidRPr="00F427B9" w:rsidRDefault="004A7151" w:rsidP="004F4A76">
            <w:pPr>
              <w:contextualSpacing/>
              <w:rPr>
                <w:sz w:val="21"/>
                <w:szCs w:val="21"/>
              </w:rPr>
            </w:pPr>
            <w:r>
              <w:rPr>
                <w:sz w:val="21"/>
                <w:szCs w:val="21"/>
              </w:rPr>
              <w:lastRenderedPageBreak/>
              <w:t>Cynthia Patricia Cantero Pacheco</w:t>
            </w:r>
          </w:p>
        </w:tc>
        <w:tc>
          <w:tcPr>
            <w:tcW w:w="2747" w:type="pct"/>
          </w:tcPr>
          <w:p w:rsidR="004A7151" w:rsidRPr="00F427B9" w:rsidRDefault="004A7151" w:rsidP="004F4A76">
            <w:pPr>
              <w:contextualSpacing/>
              <w:rPr>
                <w:sz w:val="21"/>
                <w:szCs w:val="21"/>
              </w:rPr>
            </w:pPr>
            <w:r w:rsidRPr="004A7151">
              <w:rPr>
                <w:sz w:val="21"/>
                <w:szCs w:val="21"/>
              </w:rPr>
              <w:t>Presidenta Instituto de Transparencia, Información Pública y Protección de Datos Personales</w:t>
            </w:r>
          </w:p>
        </w:tc>
      </w:tr>
      <w:tr w:rsidR="0084705E" w:rsidRPr="00F427B9" w:rsidTr="004F4A76">
        <w:tc>
          <w:tcPr>
            <w:tcW w:w="2253" w:type="pct"/>
          </w:tcPr>
          <w:p w:rsidR="0084705E" w:rsidRPr="00F427B9" w:rsidRDefault="0084705E" w:rsidP="004F4A76">
            <w:pPr>
              <w:contextualSpacing/>
              <w:rPr>
                <w:sz w:val="21"/>
                <w:szCs w:val="21"/>
              </w:rPr>
            </w:pPr>
            <w:r w:rsidRPr="00F427B9">
              <w:rPr>
                <w:sz w:val="21"/>
                <w:szCs w:val="21"/>
              </w:rPr>
              <w:t>Avelino Bravo Cacho</w:t>
            </w:r>
          </w:p>
        </w:tc>
        <w:tc>
          <w:tcPr>
            <w:tcW w:w="2747" w:type="pct"/>
          </w:tcPr>
          <w:p w:rsidR="0084705E" w:rsidRPr="00F427B9" w:rsidRDefault="00F427B9" w:rsidP="004F4A76">
            <w:pPr>
              <w:contextualSpacing/>
              <w:rPr>
                <w:sz w:val="21"/>
                <w:szCs w:val="21"/>
              </w:rPr>
            </w:pPr>
            <w:r>
              <w:rPr>
                <w:sz w:val="21"/>
                <w:szCs w:val="21"/>
              </w:rPr>
              <w:t xml:space="preserve">Presidente </w:t>
            </w:r>
            <w:r w:rsidR="0084705E" w:rsidRPr="00F427B9">
              <w:rPr>
                <w:sz w:val="21"/>
                <w:szCs w:val="21"/>
              </w:rPr>
              <w:t>del Tribunal de Justicia Administrativa</w:t>
            </w:r>
          </w:p>
        </w:tc>
      </w:tr>
      <w:tr w:rsidR="0084705E" w:rsidRPr="00F427B9" w:rsidTr="0084705E">
        <w:tc>
          <w:tcPr>
            <w:tcW w:w="2253" w:type="pct"/>
          </w:tcPr>
          <w:p w:rsidR="0084705E" w:rsidRPr="00F427B9" w:rsidRDefault="0084705E" w:rsidP="004F4A76">
            <w:pPr>
              <w:contextualSpacing/>
              <w:rPr>
                <w:sz w:val="21"/>
                <w:szCs w:val="21"/>
              </w:rPr>
            </w:pPr>
            <w:r w:rsidRPr="00F427B9">
              <w:rPr>
                <w:sz w:val="21"/>
                <w:szCs w:val="21"/>
              </w:rPr>
              <w:t>Héctor Antuna Sánchez</w:t>
            </w:r>
          </w:p>
        </w:tc>
        <w:tc>
          <w:tcPr>
            <w:tcW w:w="2747" w:type="pct"/>
          </w:tcPr>
          <w:p w:rsidR="0084705E" w:rsidRPr="00F427B9" w:rsidRDefault="0084705E" w:rsidP="004F4A76">
            <w:pPr>
              <w:contextualSpacing/>
              <w:rPr>
                <w:sz w:val="21"/>
                <w:szCs w:val="21"/>
              </w:rPr>
            </w:pPr>
            <w:r w:rsidRPr="00F427B9">
              <w:rPr>
                <w:sz w:val="21"/>
                <w:szCs w:val="21"/>
              </w:rPr>
              <w:t>Representante de María Teresa Brito Serrano</w:t>
            </w:r>
          </w:p>
          <w:p w:rsidR="0084705E" w:rsidRPr="00F427B9" w:rsidRDefault="0084705E" w:rsidP="004F4A76">
            <w:pPr>
              <w:contextualSpacing/>
              <w:rPr>
                <w:sz w:val="21"/>
                <w:szCs w:val="21"/>
              </w:rPr>
            </w:pPr>
            <w:r w:rsidRPr="00F427B9">
              <w:rPr>
                <w:sz w:val="21"/>
                <w:szCs w:val="21"/>
              </w:rPr>
              <w:t>Contralora del Estado</w:t>
            </w:r>
          </w:p>
        </w:tc>
      </w:tr>
      <w:tr w:rsidR="0084705E" w:rsidRPr="00F427B9" w:rsidTr="004F4A76">
        <w:trPr>
          <w:trHeight w:val="583"/>
        </w:trPr>
        <w:tc>
          <w:tcPr>
            <w:tcW w:w="2253" w:type="pct"/>
          </w:tcPr>
          <w:p w:rsidR="0084705E" w:rsidRPr="00F427B9" w:rsidRDefault="0084705E" w:rsidP="004F4A76">
            <w:pPr>
              <w:contextualSpacing/>
              <w:rPr>
                <w:sz w:val="21"/>
                <w:szCs w:val="21"/>
              </w:rPr>
            </w:pPr>
            <w:r w:rsidRPr="00F427B9">
              <w:rPr>
                <w:sz w:val="21"/>
                <w:szCs w:val="21"/>
              </w:rPr>
              <w:t>Haimé Figueroa Neri</w:t>
            </w:r>
          </w:p>
        </w:tc>
        <w:tc>
          <w:tcPr>
            <w:tcW w:w="2747" w:type="pct"/>
          </w:tcPr>
          <w:p w:rsidR="0084705E" w:rsidRPr="00F427B9" w:rsidRDefault="000206A1" w:rsidP="004F4A76">
            <w:pPr>
              <w:contextualSpacing/>
              <w:rPr>
                <w:sz w:val="21"/>
                <w:szCs w:val="21"/>
              </w:rPr>
            </w:pPr>
            <w:r>
              <w:rPr>
                <w:sz w:val="21"/>
                <w:szCs w:val="21"/>
              </w:rPr>
              <w:t>Secretari</w:t>
            </w:r>
            <w:r w:rsidR="004A7151">
              <w:rPr>
                <w:sz w:val="21"/>
                <w:szCs w:val="21"/>
              </w:rPr>
              <w:t>a Técnica</w:t>
            </w:r>
            <w:r w:rsidR="0084705E" w:rsidRPr="00F427B9">
              <w:rPr>
                <w:sz w:val="21"/>
                <w:szCs w:val="21"/>
              </w:rPr>
              <w:t xml:space="preserve"> del Sistema Estatal Anticorrupción de Jalisco</w:t>
            </w:r>
          </w:p>
        </w:tc>
      </w:tr>
    </w:tbl>
    <w:p w:rsidR="0084705E" w:rsidRPr="00F427B9" w:rsidRDefault="0084705E" w:rsidP="0084705E">
      <w:pPr>
        <w:spacing w:line="240" w:lineRule="auto"/>
        <w:contextualSpacing/>
        <w:jc w:val="both"/>
        <w:rPr>
          <w:sz w:val="21"/>
          <w:szCs w:val="21"/>
        </w:rPr>
      </w:pPr>
    </w:p>
    <w:p w:rsidR="00D55415" w:rsidRPr="00F427B9" w:rsidRDefault="00D55415" w:rsidP="0084705E">
      <w:pPr>
        <w:spacing w:line="240" w:lineRule="auto"/>
        <w:contextualSpacing/>
        <w:jc w:val="both"/>
        <w:rPr>
          <w:sz w:val="21"/>
          <w:szCs w:val="21"/>
        </w:rPr>
      </w:pPr>
    </w:p>
    <w:p w:rsidR="0084705E" w:rsidRPr="00F427B9" w:rsidRDefault="00D55415" w:rsidP="0084705E">
      <w:pPr>
        <w:spacing w:line="240" w:lineRule="auto"/>
        <w:contextualSpacing/>
        <w:jc w:val="both"/>
        <w:rPr>
          <w:sz w:val="21"/>
          <w:szCs w:val="21"/>
        </w:rPr>
      </w:pPr>
      <w:r w:rsidRPr="00F427B9">
        <w:rPr>
          <w:sz w:val="21"/>
          <w:szCs w:val="21"/>
        </w:rPr>
        <w:t xml:space="preserve">Con base en este registro, </w:t>
      </w:r>
      <w:r w:rsidR="0084705E" w:rsidRPr="00F427B9">
        <w:rPr>
          <w:sz w:val="21"/>
          <w:szCs w:val="21"/>
        </w:rPr>
        <w:t xml:space="preserve">se declaró abierta la </w:t>
      </w:r>
      <w:r w:rsidR="000206A1">
        <w:rPr>
          <w:sz w:val="21"/>
          <w:szCs w:val="21"/>
        </w:rPr>
        <w:t>Primer</w:t>
      </w:r>
      <w:r w:rsidRPr="00F427B9">
        <w:rPr>
          <w:sz w:val="21"/>
          <w:szCs w:val="21"/>
        </w:rPr>
        <w:t xml:space="preserve"> </w:t>
      </w:r>
      <w:r w:rsidR="0084705E" w:rsidRPr="00F427B9">
        <w:rPr>
          <w:sz w:val="21"/>
          <w:szCs w:val="21"/>
        </w:rPr>
        <w:t>Sesión</w:t>
      </w:r>
      <w:r w:rsidR="000206A1">
        <w:rPr>
          <w:sz w:val="21"/>
          <w:szCs w:val="21"/>
        </w:rPr>
        <w:t xml:space="preserve"> O</w:t>
      </w:r>
      <w:r w:rsidR="0084705E" w:rsidRPr="00F427B9">
        <w:rPr>
          <w:sz w:val="21"/>
          <w:szCs w:val="21"/>
        </w:rPr>
        <w:t>rdinaria del Órgano de Gobierno y se solicitó la firma correspondiente en la lista de asistencia.</w:t>
      </w:r>
    </w:p>
    <w:p w:rsidR="0007465B" w:rsidRPr="00F427B9" w:rsidRDefault="0007465B" w:rsidP="0084705E">
      <w:pPr>
        <w:spacing w:line="240" w:lineRule="auto"/>
        <w:contextualSpacing/>
        <w:jc w:val="both"/>
        <w:rPr>
          <w:sz w:val="21"/>
          <w:szCs w:val="21"/>
        </w:rPr>
      </w:pPr>
    </w:p>
    <w:p w:rsidR="0084705E" w:rsidRPr="00F427B9" w:rsidRDefault="0007465B" w:rsidP="0084705E">
      <w:pPr>
        <w:spacing w:line="240" w:lineRule="auto"/>
        <w:contextualSpacing/>
        <w:jc w:val="both"/>
        <w:rPr>
          <w:b/>
          <w:sz w:val="21"/>
          <w:szCs w:val="21"/>
        </w:rPr>
      </w:pPr>
      <w:r w:rsidRPr="00F427B9">
        <w:rPr>
          <w:b/>
          <w:sz w:val="21"/>
          <w:szCs w:val="21"/>
        </w:rPr>
        <w:t>2.</w:t>
      </w:r>
      <w:r w:rsidRPr="00F427B9">
        <w:rPr>
          <w:b/>
          <w:sz w:val="21"/>
          <w:szCs w:val="21"/>
        </w:rPr>
        <w:tab/>
        <w:t>Lectura y en su caso, aprobación del Orden del Día</w:t>
      </w:r>
    </w:p>
    <w:p w:rsidR="0007465B" w:rsidRPr="00F427B9" w:rsidRDefault="0007465B" w:rsidP="0084705E">
      <w:pPr>
        <w:spacing w:line="240" w:lineRule="auto"/>
        <w:contextualSpacing/>
        <w:jc w:val="both"/>
        <w:rPr>
          <w:sz w:val="21"/>
          <w:szCs w:val="21"/>
        </w:rPr>
      </w:pPr>
    </w:p>
    <w:p w:rsidR="0084705E" w:rsidRPr="00F427B9" w:rsidRDefault="0007465B" w:rsidP="0084705E">
      <w:pPr>
        <w:spacing w:line="240" w:lineRule="auto"/>
        <w:contextualSpacing/>
        <w:jc w:val="both"/>
        <w:rPr>
          <w:sz w:val="21"/>
          <w:szCs w:val="21"/>
        </w:rPr>
      </w:pPr>
      <w:r w:rsidRPr="00F427B9">
        <w:rPr>
          <w:sz w:val="21"/>
          <w:szCs w:val="21"/>
        </w:rPr>
        <w:t xml:space="preserve">El Presidente Alatorre </w:t>
      </w:r>
      <w:r w:rsidR="0084705E" w:rsidRPr="009571DF">
        <w:rPr>
          <w:sz w:val="21"/>
          <w:szCs w:val="21"/>
        </w:rPr>
        <w:t>solicitó</w:t>
      </w:r>
      <w:r w:rsidR="0013044E" w:rsidRPr="009571DF">
        <w:rPr>
          <w:sz w:val="21"/>
          <w:szCs w:val="21"/>
        </w:rPr>
        <w:t xml:space="preserve"> a</w:t>
      </w:r>
      <w:r w:rsidR="0084705E" w:rsidRPr="009571DF">
        <w:rPr>
          <w:sz w:val="21"/>
          <w:szCs w:val="21"/>
        </w:rPr>
        <w:t xml:space="preserve"> </w:t>
      </w:r>
      <w:r w:rsidR="0084705E" w:rsidRPr="00F427B9">
        <w:rPr>
          <w:sz w:val="21"/>
          <w:szCs w:val="21"/>
        </w:rPr>
        <w:t xml:space="preserve">la </w:t>
      </w:r>
      <w:r w:rsidRPr="00F427B9">
        <w:rPr>
          <w:sz w:val="21"/>
          <w:szCs w:val="21"/>
        </w:rPr>
        <w:t xml:space="preserve">Secretaria Técnica, la </w:t>
      </w:r>
      <w:r w:rsidR="0084705E" w:rsidRPr="00F427B9">
        <w:rPr>
          <w:sz w:val="21"/>
          <w:szCs w:val="21"/>
        </w:rPr>
        <w:t>presentación del Orden del Día.</w:t>
      </w:r>
    </w:p>
    <w:p w:rsidR="0084705E" w:rsidRPr="00F427B9" w:rsidRDefault="0084705E" w:rsidP="0084705E">
      <w:pPr>
        <w:spacing w:line="240" w:lineRule="auto"/>
        <w:contextualSpacing/>
        <w:jc w:val="both"/>
        <w:rPr>
          <w:sz w:val="21"/>
          <w:szCs w:val="21"/>
        </w:rPr>
      </w:pPr>
    </w:p>
    <w:p w:rsidR="0084705E" w:rsidRPr="00F427B9" w:rsidRDefault="0084705E" w:rsidP="0084705E">
      <w:pPr>
        <w:spacing w:line="240" w:lineRule="auto"/>
        <w:contextualSpacing/>
        <w:jc w:val="both"/>
        <w:rPr>
          <w:sz w:val="21"/>
          <w:szCs w:val="21"/>
        </w:rPr>
      </w:pPr>
      <w:r w:rsidRPr="00F427B9">
        <w:rPr>
          <w:sz w:val="21"/>
          <w:szCs w:val="21"/>
        </w:rPr>
        <w:t>La Secretaria Figueroa dio lectura a los puntos de la Ord</w:t>
      </w:r>
      <w:r w:rsidR="000206A1">
        <w:rPr>
          <w:sz w:val="21"/>
          <w:szCs w:val="21"/>
        </w:rPr>
        <w:t>en del Día; a</w:t>
      </w:r>
      <w:r w:rsidR="004A7151">
        <w:rPr>
          <w:sz w:val="21"/>
          <w:szCs w:val="21"/>
        </w:rPr>
        <w:t>l no haber comentarios, se realizó la votación correspondiente, dándose por aprobado</w:t>
      </w:r>
      <w:r w:rsidR="000206A1">
        <w:rPr>
          <w:sz w:val="21"/>
          <w:szCs w:val="21"/>
        </w:rPr>
        <w:t>.</w:t>
      </w:r>
    </w:p>
    <w:p w:rsidR="0084705E" w:rsidRPr="00F427B9" w:rsidRDefault="0084705E" w:rsidP="0084705E">
      <w:pPr>
        <w:spacing w:line="240" w:lineRule="auto"/>
        <w:contextualSpacing/>
        <w:jc w:val="both"/>
        <w:rPr>
          <w:i/>
          <w:sz w:val="21"/>
          <w:szCs w:val="21"/>
        </w:rPr>
      </w:pPr>
    </w:p>
    <w:p w:rsidR="0084705E" w:rsidRPr="00F427B9" w:rsidRDefault="0084705E" w:rsidP="0084705E">
      <w:pPr>
        <w:spacing w:line="240" w:lineRule="auto"/>
        <w:contextualSpacing/>
        <w:jc w:val="both"/>
        <w:rPr>
          <w:sz w:val="21"/>
          <w:szCs w:val="21"/>
        </w:rPr>
      </w:pPr>
      <w:r w:rsidRPr="00F427B9">
        <w:rPr>
          <w:sz w:val="21"/>
          <w:szCs w:val="21"/>
        </w:rPr>
        <w:t>El Presidente Alatorre</w:t>
      </w:r>
      <w:r w:rsidR="004A7151">
        <w:rPr>
          <w:sz w:val="21"/>
          <w:szCs w:val="21"/>
        </w:rPr>
        <w:t xml:space="preserve"> </w:t>
      </w:r>
      <w:r w:rsidRPr="00F427B9">
        <w:rPr>
          <w:sz w:val="21"/>
          <w:szCs w:val="21"/>
        </w:rPr>
        <w:t>cedió la palabra a la Secretaria Técnica para continuar con el desahogo de los puntos por tratar.</w:t>
      </w:r>
    </w:p>
    <w:p w:rsidR="00267805" w:rsidRPr="00F427B9" w:rsidRDefault="00267805" w:rsidP="00267805">
      <w:pPr>
        <w:spacing w:line="240" w:lineRule="auto"/>
        <w:contextualSpacing/>
        <w:rPr>
          <w:sz w:val="21"/>
          <w:szCs w:val="21"/>
        </w:rPr>
      </w:pPr>
    </w:p>
    <w:p w:rsidR="004471BB" w:rsidRPr="00F427B9" w:rsidRDefault="004471BB" w:rsidP="004471BB">
      <w:pPr>
        <w:spacing w:line="240" w:lineRule="auto"/>
        <w:contextualSpacing/>
        <w:rPr>
          <w:sz w:val="21"/>
          <w:szCs w:val="21"/>
        </w:rPr>
      </w:pPr>
    </w:p>
    <w:p w:rsidR="004A4C56" w:rsidRPr="00DD34DD" w:rsidRDefault="0007465B" w:rsidP="004A4C56">
      <w:pPr>
        <w:spacing w:line="240" w:lineRule="auto"/>
        <w:contextualSpacing/>
        <w:jc w:val="both"/>
        <w:rPr>
          <w:b/>
          <w:sz w:val="21"/>
          <w:szCs w:val="21"/>
        </w:rPr>
      </w:pPr>
      <w:r w:rsidRPr="00DD34DD">
        <w:rPr>
          <w:b/>
          <w:sz w:val="21"/>
          <w:szCs w:val="21"/>
        </w:rPr>
        <w:t>3</w:t>
      </w:r>
      <w:r w:rsidR="004A4C56" w:rsidRPr="00DD34DD">
        <w:rPr>
          <w:b/>
          <w:sz w:val="21"/>
          <w:szCs w:val="21"/>
        </w:rPr>
        <w:t>.</w:t>
      </w:r>
      <w:r w:rsidR="005D54B1" w:rsidRPr="00DD34DD">
        <w:rPr>
          <w:b/>
          <w:sz w:val="21"/>
          <w:szCs w:val="21"/>
        </w:rPr>
        <w:t xml:space="preserve"> </w:t>
      </w:r>
      <w:r w:rsidR="00A74DD1">
        <w:rPr>
          <w:b/>
          <w:sz w:val="21"/>
          <w:szCs w:val="21"/>
        </w:rPr>
        <w:t xml:space="preserve"> </w:t>
      </w:r>
      <w:r w:rsidR="00A74DD1">
        <w:rPr>
          <w:b/>
          <w:sz w:val="21"/>
          <w:szCs w:val="21"/>
        </w:rPr>
        <w:tab/>
      </w:r>
      <w:r w:rsidR="00DD34DD" w:rsidRPr="00DD34DD">
        <w:rPr>
          <w:b/>
          <w:sz w:val="21"/>
          <w:szCs w:val="21"/>
        </w:rPr>
        <w:t>Lectura, y en su caso, aprobación y firma del Acta del Sesión Extraordinaria celebrada el 22 de marzo de 2018</w:t>
      </w:r>
      <w:r w:rsidR="004A4C56" w:rsidRPr="00DD34DD">
        <w:rPr>
          <w:b/>
          <w:sz w:val="21"/>
          <w:szCs w:val="21"/>
        </w:rPr>
        <w:tab/>
      </w:r>
    </w:p>
    <w:p w:rsidR="00827DB4" w:rsidRPr="00F427B9" w:rsidRDefault="00827DB4" w:rsidP="004A4C56">
      <w:pPr>
        <w:spacing w:line="240" w:lineRule="auto"/>
        <w:contextualSpacing/>
        <w:jc w:val="both"/>
        <w:rPr>
          <w:b/>
          <w:sz w:val="21"/>
          <w:szCs w:val="21"/>
        </w:rPr>
      </w:pPr>
    </w:p>
    <w:p w:rsidR="00B96AC3" w:rsidRDefault="009A6E35" w:rsidP="00A74DD1">
      <w:pPr>
        <w:spacing w:line="240" w:lineRule="auto"/>
        <w:contextualSpacing/>
        <w:jc w:val="both"/>
        <w:rPr>
          <w:sz w:val="21"/>
          <w:szCs w:val="21"/>
        </w:rPr>
      </w:pPr>
      <w:r w:rsidRPr="00F427B9">
        <w:rPr>
          <w:sz w:val="21"/>
          <w:szCs w:val="21"/>
        </w:rPr>
        <w:t xml:space="preserve">La Secretaria Figueroa Neri, </w:t>
      </w:r>
      <w:r w:rsidR="00A74DD1">
        <w:rPr>
          <w:sz w:val="21"/>
          <w:szCs w:val="21"/>
        </w:rPr>
        <w:t>propuso que para agilizar las sesiones y la firma de las actas correspondientes, éstas se redactarán y enviarán con una semana de anticipación de la celebración de la siguiente sesión, para que los que asistieron y sus Enlaces, puedan revisarlas y hacer las correcciones en caso de haberlas. De esta forma se puede omitir la lectura y solo recabar la firma; así se realizó ya en esta ocasión.</w:t>
      </w:r>
    </w:p>
    <w:p w:rsidR="00A74DD1" w:rsidRDefault="00A74DD1" w:rsidP="00A74DD1">
      <w:pPr>
        <w:spacing w:line="240" w:lineRule="auto"/>
        <w:contextualSpacing/>
        <w:jc w:val="both"/>
        <w:rPr>
          <w:sz w:val="21"/>
          <w:szCs w:val="21"/>
        </w:rPr>
      </w:pPr>
    </w:p>
    <w:p w:rsidR="00A74DD1" w:rsidRPr="00F427B9" w:rsidRDefault="00A74DD1" w:rsidP="00A74DD1">
      <w:pPr>
        <w:spacing w:line="240" w:lineRule="auto"/>
        <w:contextualSpacing/>
        <w:jc w:val="both"/>
        <w:rPr>
          <w:sz w:val="21"/>
          <w:szCs w:val="21"/>
        </w:rPr>
      </w:pPr>
      <w:r>
        <w:rPr>
          <w:sz w:val="21"/>
          <w:szCs w:val="21"/>
        </w:rPr>
        <w:t>Se sometió a votación y se aprobó esta propuesta, por lo que se circuló el Acta de la Sesión Extraordinaria del 22 de marzo de 2018, para su firma.</w:t>
      </w:r>
    </w:p>
    <w:p w:rsidR="00CA58EE" w:rsidRPr="00F427B9" w:rsidRDefault="00CA58EE" w:rsidP="004A4C56">
      <w:pPr>
        <w:spacing w:line="240" w:lineRule="auto"/>
        <w:contextualSpacing/>
        <w:jc w:val="both"/>
        <w:rPr>
          <w:sz w:val="21"/>
          <w:szCs w:val="21"/>
        </w:rPr>
      </w:pPr>
    </w:p>
    <w:p w:rsidR="001C43FE" w:rsidRPr="00F427B9" w:rsidRDefault="00544FF4" w:rsidP="001C43FE">
      <w:pPr>
        <w:spacing w:line="240" w:lineRule="auto"/>
        <w:contextualSpacing/>
        <w:jc w:val="both"/>
        <w:rPr>
          <w:b/>
          <w:sz w:val="21"/>
          <w:szCs w:val="21"/>
        </w:rPr>
      </w:pPr>
      <w:r>
        <w:rPr>
          <w:b/>
          <w:sz w:val="21"/>
          <w:szCs w:val="21"/>
        </w:rPr>
        <w:t>4</w:t>
      </w:r>
      <w:r w:rsidR="008529C4" w:rsidRPr="00F427B9">
        <w:rPr>
          <w:b/>
          <w:sz w:val="21"/>
          <w:szCs w:val="21"/>
        </w:rPr>
        <w:t>.</w:t>
      </w:r>
      <w:r w:rsidR="008529C4" w:rsidRPr="00F427B9">
        <w:rPr>
          <w:b/>
          <w:sz w:val="21"/>
          <w:szCs w:val="21"/>
        </w:rPr>
        <w:tab/>
      </w:r>
      <w:r w:rsidR="001C43FE" w:rsidRPr="00F427B9">
        <w:rPr>
          <w:b/>
          <w:sz w:val="21"/>
          <w:szCs w:val="21"/>
        </w:rPr>
        <w:t>Seguimiento de Acuerdos</w:t>
      </w:r>
      <w:r w:rsidR="007C4BD5">
        <w:rPr>
          <w:b/>
          <w:sz w:val="21"/>
          <w:szCs w:val="21"/>
        </w:rPr>
        <w:t xml:space="preserve"> y 5. </w:t>
      </w:r>
      <w:r w:rsidR="007C4BD5" w:rsidRPr="007C4BD5">
        <w:rPr>
          <w:b/>
          <w:sz w:val="21"/>
          <w:szCs w:val="21"/>
        </w:rPr>
        <w:t>Propuesta de sistematización de los Acuerdos y su seguimiento</w:t>
      </w:r>
    </w:p>
    <w:p w:rsidR="009B2BC9" w:rsidRPr="00F427B9" w:rsidRDefault="009B2BC9" w:rsidP="001C43FE">
      <w:pPr>
        <w:spacing w:line="240" w:lineRule="auto"/>
        <w:contextualSpacing/>
        <w:jc w:val="both"/>
        <w:rPr>
          <w:b/>
          <w:sz w:val="21"/>
          <w:szCs w:val="21"/>
        </w:rPr>
      </w:pPr>
    </w:p>
    <w:p w:rsidR="007C4BD5" w:rsidRDefault="007C4BD5" w:rsidP="001C43FE">
      <w:pPr>
        <w:spacing w:line="240" w:lineRule="auto"/>
        <w:contextualSpacing/>
        <w:jc w:val="both"/>
        <w:rPr>
          <w:sz w:val="21"/>
          <w:szCs w:val="21"/>
        </w:rPr>
      </w:pPr>
      <w:r>
        <w:rPr>
          <w:sz w:val="21"/>
          <w:szCs w:val="21"/>
        </w:rPr>
        <w:t>La Secretaria Figueroa explicó que es necesario codificar los acuerdos</w:t>
      </w:r>
      <w:r w:rsidR="0048078C">
        <w:rPr>
          <w:sz w:val="21"/>
          <w:szCs w:val="21"/>
        </w:rPr>
        <w:t xml:space="preserve"> para darles seguimiento</w:t>
      </w:r>
      <w:r>
        <w:rPr>
          <w:sz w:val="21"/>
          <w:szCs w:val="21"/>
        </w:rPr>
        <w:t xml:space="preserve">, </w:t>
      </w:r>
      <w:r w:rsidR="0048078C">
        <w:rPr>
          <w:sz w:val="21"/>
          <w:szCs w:val="21"/>
        </w:rPr>
        <w:t xml:space="preserve">y </w:t>
      </w:r>
      <w:r>
        <w:rPr>
          <w:sz w:val="21"/>
          <w:szCs w:val="21"/>
        </w:rPr>
        <w:t>para cuando se tenga un sistema de gestión documental, lo cual también abonará en su momento, a la publicación de la información en las páginas web del Sistema Estatal Anticorrupción o de sus integrantes. A continuación, presentó la siguiente propuesta, basada en lo que se utiliza en los sistemas certificados bajo la Norma ISO 9001:2015:</w:t>
      </w:r>
    </w:p>
    <w:tbl>
      <w:tblPr>
        <w:tblStyle w:val="Tablaconcuadrcula"/>
        <w:tblW w:w="5000" w:type="pct"/>
        <w:tblLook w:val="04A0" w:firstRow="1" w:lastRow="0" w:firstColumn="1" w:lastColumn="0" w:noHBand="0" w:noVBand="1"/>
      </w:tblPr>
      <w:tblGrid>
        <w:gridCol w:w="1818"/>
        <w:gridCol w:w="3160"/>
        <w:gridCol w:w="4133"/>
      </w:tblGrid>
      <w:tr w:rsidR="007C4BD5" w:rsidRPr="007C4BD5" w:rsidTr="001C75B3">
        <w:tc>
          <w:tcPr>
            <w:tcW w:w="998" w:type="pct"/>
            <w:shd w:val="clear" w:color="auto" w:fill="9CC2E5" w:themeFill="accent1" w:themeFillTint="99"/>
          </w:tcPr>
          <w:p w:rsidR="007C4BD5" w:rsidRPr="007C4BD5" w:rsidRDefault="007C4BD5" w:rsidP="007C4BD5">
            <w:pPr>
              <w:spacing w:after="160"/>
              <w:contextualSpacing/>
              <w:jc w:val="both"/>
              <w:rPr>
                <w:sz w:val="20"/>
                <w:szCs w:val="21"/>
              </w:rPr>
            </w:pPr>
            <w:r w:rsidRPr="007C4BD5">
              <w:rPr>
                <w:sz w:val="20"/>
                <w:szCs w:val="21"/>
              </w:rPr>
              <w:lastRenderedPageBreak/>
              <w:t>Número y fecha del Acuerdo</w:t>
            </w:r>
          </w:p>
        </w:tc>
        <w:tc>
          <w:tcPr>
            <w:tcW w:w="1734" w:type="pct"/>
            <w:shd w:val="clear" w:color="auto" w:fill="9CC2E5" w:themeFill="accent1" w:themeFillTint="99"/>
          </w:tcPr>
          <w:p w:rsidR="007C4BD5" w:rsidRPr="007C4BD5" w:rsidRDefault="007C4BD5" w:rsidP="007C4BD5">
            <w:pPr>
              <w:spacing w:after="160"/>
              <w:contextualSpacing/>
              <w:jc w:val="both"/>
              <w:rPr>
                <w:sz w:val="20"/>
                <w:szCs w:val="21"/>
              </w:rPr>
            </w:pPr>
            <w:r w:rsidRPr="007C4BD5">
              <w:rPr>
                <w:sz w:val="20"/>
                <w:szCs w:val="21"/>
              </w:rPr>
              <w:t>Asunto</w:t>
            </w:r>
          </w:p>
        </w:tc>
        <w:tc>
          <w:tcPr>
            <w:tcW w:w="2268" w:type="pct"/>
            <w:shd w:val="clear" w:color="auto" w:fill="9CC2E5" w:themeFill="accent1" w:themeFillTint="99"/>
          </w:tcPr>
          <w:p w:rsidR="007C4BD5" w:rsidRPr="007C4BD5" w:rsidRDefault="007C4BD5" w:rsidP="007C4BD5">
            <w:pPr>
              <w:spacing w:after="160"/>
              <w:contextualSpacing/>
              <w:jc w:val="both"/>
              <w:rPr>
                <w:sz w:val="20"/>
                <w:szCs w:val="21"/>
              </w:rPr>
            </w:pPr>
            <w:r w:rsidRPr="007C4BD5">
              <w:rPr>
                <w:sz w:val="20"/>
                <w:szCs w:val="21"/>
              </w:rPr>
              <w:t>Estado</w:t>
            </w:r>
          </w:p>
          <w:p w:rsidR="007C4BD5" w:rsidRPr="007C4BD5" w:rsidRDefault="007C4BD5" w:rsidP="007C4BD5">
            <w:pPr>
              <w:spacing w:after="160"/>
              <w:contextualSpacing/>
              <w:jc w:val="both"/>
              <w:rPr>
                <w:sz w:val="20"/>
                <w:szCs w:val="21"/>
              </w:rPr>
            </w:pPr>
            <w:r w:rsidRPr="007C4BD5">
              <w:rPr>
                <w:sz w:val="20"/>
                <w:szCs w:val="21"/>
              </w:rPr>
              <w:t>(en proceso, concluido, otro)</w:t>
            </w:r>
          </w:p>
        </w:tc>
      </w:tr>
      <w:tr w:rsidR="007C4BD5" w:rsidRPr="007C4BD5" w:rsidTr="001C75B3">
        <w:tc>
          <w:tcPr>
            <w:tcW w:w="998" w:type="pct"/>
          </w:tcPr>
          <w:p w:rsidR="007C4BD5" w:rsidRPr="007C4BD5" w:rsidRDefault="007C4BD5" w:rsidP="007C4BD5">
            <w:pPr>
              <w:spacing w:after="160"/>
              <w:contextualSpacing/>
              <w:jc w:val="both"/>
              <w:rPr>
                <w:sz w:val="20"/>
                <w:szCs w:val="21"/>
              </w:rPr>
            </w:pPr>
            <w:r w:rsidRPr="007C4BD5">
              <w:rPr>
                <w:sz w:val="20"/>
                <w:szCs w:val="21"/>
              </w:rPr>
              <w:t xml:space="preserve">A.OG.2018.1, </w:t>
            </w:r>
          </w:p>
          <w:p w:rsidR="007C4BD5" w:rsidRPr="007C4BD5" w:rsidRDefault="007C4BD5" w:rsidP="007C4BD5">
            <w:pPr>
              <w:spacing w:after="160"/>
              <w:contextualSpacing/>
              <w:jc w:val="both"/>
              <w:rPr>
                <w:sz w:val="20"/>
                <w:szCs w:val="21"/>
              </w:rPr>
            </w:pPr>
            <w:r w:rsidRPr="007C4BD5">
              <w:rPr>
                <w:sz w:val="20"/>
                <w:szCs w:val="21"/>
              </w:rPr>
              <w:t>de 01.02.2018</w:t>
            </w:r>
          </w:p>
        </w:tc>
        <w:tc>
          <w:tcPr>
            <w:tcW w:w="1734" w:type="pct"/>
          </w:tcPr>
          <w:p w:rsidR="007C4BD5" w:rsidRPr="007C4BD5" w:rsidRDefault="007C4BD5" w:rsidP="007C4BD5">
            <w:pPr>
              <w:spacing w:after="160"/>
              <w:contextualSpacing/>
              <w:jc w:val="both"/>
              <w:rPr>
                <w:sz w:val="20"/>
                <w:szCs w:val="21"/>
              </w:rPr>
            </w:pPr>
            <w:r w:rsidRPr="007C4BD5">
              <w:rPr>
                <w:sz w:val="20"/>
                <w:szCs w:val="21"/>
              </w:rPr>
              <w:t>Opinión del Comité Técnico de Transparencia y Valoración Salarial, respecto del monto de honorarios para los integrantes del Comité de Participación Social y sueldos</w:t>
            </w:r>
            <w:r w:rsidR="000206A1">
              <w:rPr>
                <w:sz w:val="20"/>
                <w:szCs w:val="21"/>
              </w:rPr>
              <w:t xml:space="preserve"> para los</w:t>
            </w:r>
            <w:r w:rsidRPr="007C4BD5">
              <w:rPr>
                <w:sz w:val="20"/>
                <w:szCs w:val="21"/>
              </w:rPr>
              <w:t xml:space="preserve"> puestos dir</w:t>
            </w:r>
            <w:r w:rsidR="000206A1">
              <w:rPr>
                <w:sz w:val="20"/>
                <w:szCs w:val="21"/>
              </w:rPr>
              <w:t>ectivos de la Secretaría Ejecutiva</w:t>
            </w:r>
          </w:p>
          <w:p w:rsidR="007C4BD5" w:rsidRPr="007C4BD5" w:rsidRDefault="007C4BD5" w:rsidP="007C4BD5">
            <w:pPr>
              <w:spacing w:after="160"/>
              <w:contextualSpacing/>
              <w:jc w:val="both"/>
              <w:rPr>
                <w:sz w:val="20"/>
                <w:szCs w:val="21"/>
              </w:rPr>
            </w:pPr>
          </w:p>
          <w:p w:rsidR="007C4BD5" w:rsidRPr="007C4BD5" w:rsidRDefault="007C4BD5" w:rsidP="007C4BD5">
            <w:pPr>
              <w:spacing w:after="160"/>
              <w:contextualSpacing/>
              <w:jc w:val="both"/>
              <w:rPr>
                <w:sz w:val="20"/>
                <w:szCs w:val="21"/>
              </w:rPr>
            </w:pPr>
          </w:p>
          <w:p w:rsidR="007C4BD5" w:rsidRPr="007C4BD5" w:rsidRDefault="007C4BD5" w:rsidP="007C4BD5">
            <w:pPr>
              <w:spacing w:after="160"/>
              <w:contextualSpacing/>
              <w:jc w:val="both"/>
              <w:rPr>
                <w:sz w:val="20"/>
                <w:szCs w:val="21"/>
              </w:rPr>
            </w:pPr>
            <w:r w:rsidRPr="007C4BD5">
              <w:rPr>
                <w:sz w:val="20"/>
                <w:szCs w:val="21"/>
              </w:rPr>
              <w:t>Ajuste al nivel propuesto para la Contralora Interna</w:t>
            </w:r>
          </w:p>
        </w:tc>
        <w:tc>
          <w:tcPr>
            <w:tcW w:w="2268" w:type="pct"/>
          </w:tcPr>
          <w:p w:rsidR="007C4BD5" w:rsidRPr="007C4BD5" w:rsidRDefault="007C4BD5" w:rsidP="007C4BD5">
            <w:pPr>
              <w:spacing w:after="160"/>
              <w:contextualSpacing/>
              <w:jc w:val="both"/>
              <w:rPr>
                <w:sz w:val="20"/>
                <w:szCs w:val="21"/>
              </w:rPr>
            </w:pPr>
            <w:r w:rsidRPr="007C4BD5">
              <w:rPr>
                <w:sz w:val="20"/>
                <w:szCs w:val="21"/>
              </w:rPr>
              <w:t>En proceso</w:t>
            </w:r>
          </w:p>
          <w:p w:rsidR="007C4BD5" w:rsidRPr="007C4BD5" w:rsidRDefault="007C4BD5" w:rsidP="007C4BD5">
            <w:pPr>
              <w:spacing w:after="160"/>
              <w:contextualSpacing/>
              <w:jc w:val="both"/>
              <w:rPr>
                <w:sz w:val="20"/>
                <w:szCs w:val="21"/>
              </w:rPr>
            </w:pPr>
            <w:r w:rsidRPr="007C4BD5">
              <w:rPr>
                <w:sz w:val="20"/>
                <w:szCs w:val="21"/>
              </w:rPr>
              <w:t>Se han enviado 2 oficios (2 y 23 de marzo de 2018), solicitando la sesión del Comité.</w:t>
            </w:r>
          </w:p>
          <w:p w:rsidR="007C4BD5" w:rsidRPr="007C4BD5" w:rsidRDefault="007C4BD5" w:rsidP="007C4BD5">
            <w:pPr>
              <w:spacing w:after="160"/>
              <w:contextualSpacing/>
              <w:jc w:val="both"/>
              <w:rPr>
                <w:sz w:val="20"/>
                <w:szCs w:val="21"/>
              </w:rPr>
            </w:pPr>
            <w:r w:rsidRPr="007C4BD5">
              <w:rPr>
                <w:sz w:val="20"/>
                <w:szCs w:val="21"/>
              </w:rPr>
              <w:t>Hubo una reunión de trabajo el jueves 15 de marzo, donde se expusieron las necesidades de la Secretaría Ejecutiva, entre ellas, la propuesta de honorarios y sueldos.</w:t>
            </w:r>
          </w:p>
          <w:p w:rsidR="0048078C" w:rsidRDefault="0048078C" w:rsidP="007C4BD5">
            <w:pPr>
              <w:spacing w:after="160"/>
              <w:contextualSpacing/>
              <w:jc w:val="both"/>
              <w:rPr>
                <w:sz w:val="20"/>
                <w:szCs w:val="21"/>
              </w:rPr>
            </w:pPr>
          </w:p>
          <w:p w:rsidR="007C4BD5" w:rsidRPr="007C4BD5" w:rsidRDefault="007C4BD5" w:rsidP="007C4BD5">
            <w:pPr>
              <w:spacing w:after="160"/>
              <w:contextualSpacing/>
              <w:jc w:val="both"/>
              <w:rPr>
                <w:sz w:val="20"/>
                <w:szCs w:val="21"/>
              </w:rPr>
            </w:pPr>
            <w:r w:rsidRPr="007C4BD5">
              <w:rPr>
                <w:sz w:val="20"/>
                <w:szCs w:val="21"/>
              </w:rPr>
              <w:t>Se está a la espera de que se realice la sesión del Comité.</w:t>
            </w:r>
          </w:p>
          <w:p w:rsidR="007C4BD5" w:rsidRPr="007C4BD5" w:rsidRDefault="007C4BD5" w:rsidP="007C4BD5">
            <w:pPr>
              <w:spacing w:after="160"/>
              <w:contextualSpacing/>
              <w:jc w:val="both"/>
              <w:rPr>
                <w:sz w:val="20"/>
                <w:szCs w:val="21"/>
              </w:rPr>
            </w:pPr>
          </w:p>
          <w:p w:rsidR="007C4BD5" w:rsidRPr="007C4BD5" w:rsidRDefault="007C4BD5" w:rsidP="007C4BD5">
            <w:pPr>
              <w:spacing w:after="160"/>
              <w:contextualSpacing/>
              <w:jc w:val="both"/>
              <w:rPr>
                <w:sz w:val="20"/>
                <w:szCs w:val="21"/>
              </w:rPr>
            </w:pPr>
            <w:r w:rsidRPr="007C4BD5">
              <w:rPr>
                <w:sz w:val="20"/>
                <w:szCs w:val="21"/>
              </w:rPr>
              <w:t>Se corrigió la propuesta en la presentación</w:t>
            </w:r>
          </w:p>
        </w:tc>
      </w:tr>
      <w:tr w:rsidR="007C4BD5" w:rsidRPr="007C4BD5" w:rsidTr="001C75B3">
        <w:tc>
          <w:tcPr>
            <w:tcW w:w="998" w:type="pct"/>
          </w:tcPr>
          <w:p w:rsidR="007C4BD5" w:rsidRPr="007C4BD5" w:rsidRDefault="007C4BD5" w:rsidP="007C4BD5">
            <w:pPr>
              <w:spacing w:after="160"/>
              <w:contextualSpacing/>
              <w:jc w:val="both"/>
              <w:rPr>
                <w:sz w:val="20"/>
                <w:szCs w:val="21"/>
              </w:rPr>
            </w:pPr>
            <w:r w:rsidRPr="007C4BD5">
              <w:rPr>
                <w:sz w:val="20"/>
                <w:szCs w:val="21"/>
              </w:rPr>
              <w:t xml:space="preserve">A.OG.2018.2, </w:t>
            </w:r>
          </w:p>
          <w:p w:rsidR="007C4BD5" w:rsidRPr="007C4BD5" w:rsidRDefault="007C4BD5" w:rsidP="007C4BD5">
            <w:pPr>
              <w:spacing w:after="160"/>
              <w:contextualSpacing/>
              <w:jc w:val="both"/>
              <w:rPr>
                <w:sz w:val="20"/>
                <w:szCs w:val="21"/>
              </w:rPr>
            </w:pPr>
            <w:r w:rsidRPr="007C4BD5">
              <w:rPr>
                <w:sz w:val="20"/>
                <w:szCs w:val="21"/>
              </w:rPr>
              <w:t>de 23.03.2018</w:t>
            </w:r>
          </w:p>
        </w:tc>
        <w:tc>
          <w:tcPr>
            <w:tcW w:w="1734" w:type="pct"/>
          </w:tcPr>
          <w:p w:rsidR="007C4BD5" w:rsidRPr="007C4BD5" w:rsidRDefault="007C4BD5" w:rsidP="007C4BD5">
            <w:pPr>
              <w:spacing w:after="160"/>
              <w:contextualSpacing/>
              <w:jc w:val="both"/>
              <w:rPr>
                <w:sz w:val="20"/>
                <w:szCs w:val="21"/>
              </w:rPr>
            </w:pPr>
            <w:r w:rsidRPr="007C4BD5">
              <w:rPr>
                <w:sz w:val="20"/>
                <w:szCs w:val="21"/>
              </w:rPr>
              <w:t>Se aprueba en lo general, la estructura orgánica de la Secretaría Ejecutiva, agregándose 5 analistas a la Dirección de Políticas Públicas</w:t>
            </w:r>
          </w:p>
        </w:tc>
        <w:tc>
          <w:tcPr>
            <w:tcW w:w="2268" w:type="pct"/>
          </w:tcPr>
          <w:p w:rsidR="007C4BD5" w:rsidRPr="007C4BD5" w:rsidRDefault="007C4BD5" w:rsidP="007C4BD5">
            <w:pPr>
              <w:spacing w:after="160"/>
              <w:contextualSpacing/>
              <w:jc w:val="both"/>
              <w:rPr>
                <w:sz w:val="20"/>
                <w:szCs w:val="21"/>
              </w:rPr>
            </w:pPr>
            <w:r w:rsidRPr="007C4BD5">
              <w:rPr>
                <w:sz w:val="20"/>
                <w:szCs w:val="21"/>
              </w:rPr>
              <w:t>En proceso</w:t>
            </w:r>
          </w:p>
          <w:p w:rsidR="007C4BD5" w:rsidRPr="007C4BD5" w:rsidRDefault="007C4BD5" w:rsidP="007C4BD5">
            <w:pPr>
              <w:spacing w:after="160"/>
              <w:contextualSpacing/>
              <w:jc w:val="both"/>
              <w:rPr>
                <w:sz w:val="20"/>
                <w:szCs w:val="21"/>
              </w:rPr>
            </w:pPr>
            <w:r w:rsidRPr="007C4BD5">
              <w:rPr>
                <w:sz w:val="20"/>
                <w:szCs w:val="21"/>
              </w:rPr>
              <w:t>Se ha realizado el ajuste re</w:t>
            </w:r>
            <w:r>
              <w:rPr>
                <w:sz w:val="20"/>
                <w:szCs w:val="21"/>
              </w:rPr>
              <w:t>spectivo, y se registrará</w:t>
            </w:r>
            <w:r w:rsidRPr="007C4BD5">
              <w:rPr>
                <w:sz w:val="20"/>
                <w:szCs w:val="21"/>
              </w:rPr>
              <w:t xml:space="preserve"> la estructura y plantilla</w:t>
            </w:r>
            <w:r>
              <w:rPr>
                <w:sz w:val="20"/>
                <w:szCs w:val="21"/>
              </w:rPr>
              <w:t xml:space="preserve"> de personal ante la SEPAF, cuando se tenga </w:t>
            </w:r>
            <w:r w:rsidRPr="007C4BD5">
              <w:rPr>
                <w:sz w:val="20"/>
                <w:szCs w:val="21"/>
              </w:rPr>
              <w:t>la opinión del Comité Técnico de Transparencia y Valoración Salarial</w:t>
            </w:r>
          </w:p>
        </w:tc>
      </w:tr>
      <w:tr w:rsidR="007C4BD5" w:rsidRPr="007C4BD5" w:rsidTr="001C75B3">
        <w:tc>
          <w:tcPr>
            <w:tcW w:w="998" w:type="pct"/>
          </w:tcPr>
          <w:p w:rsidR="007C4BD5" w:rsidRPr="007C4BD5" w:rsidRDefault="007C4BD5" w:rsidP="007C4BD5">
            <w:pPr>
              <w:spacing w:after="160"/>
              <w:contextualSpacing/>
              <w:jc w:val="both"/>
              <w:rPr>
                <w:sz w:val="20"/>
                <w:szCs w:val="21"/>
              </w:rPr>
            </w:pPr>
            <w:r w:rsidRPr="007C4BD5">
              <w:rPr>
                <w:sz w:val="20"/>
                <w:szCs w:val="21"/>
              </w:rPr>
              <w:t xml:space="preserve">A.OG.2018.3, </w:t>
            </w:r>
          </w:p>
          <w:p w:rsidR="007C4BD5" w:rsidRPr="007C4BD5" w:rsidRDefault="007C4BD5" w:rsidP="007C4BD5">
            <w:pPr>
              <w:spacing w:after="160"/>
              <w:contextualSpacing/>
              <w:jc w:val="both"/>
              <w:rPr>
                <w:sz w:val="20"/>
                <w:szCs w:val="21"/>
              </w:rPr>
            </w:pPr>
            <w:r w:rsidRPr="007C4BD5">
              <w:rPr>
                <w:sz w:val="20"/>
                <w:szCs w:val="21"/>
              </w:rPr>
              <w:t>de 23.03.2018</w:t>
            </w:r>
          </w:p>
        </w:tc>
        <w:tc>
          <w:tcPr>
            <w:tcW w:w="1734" w:type="pct"/>
          </w:tcPr>
          <w:p w:rsidR="007C4BD5" w:rsidRPr="007C4BD5" w:rsidRDefault="007C4BD5" w:rsidP="007C4BD5">
            <w:pPr>
              <w:spacing w:after="160"/>
              <w:contextualSpacing/>
              <w:jc w:val="both"/>
              <w:rPr>
                <w:sz w:val="20"/>
                <w:szCs w:val="21"/>
              </w:rPr>
            </w:pPr>
            <w:r w:rsidRPr="007C4BD5">
              <w:rPr>
                <w:sz w:val="20"/>
                <w:szCs w:val="21"/>
              </w:rPr>
              <w:t>La Secretaría Ejecutiva elaborará su Plan de Trabajo 2018-2023  y Programa Anual de Actividades 2018</w:t>
            </w:r>
          </w:p>
        </w:tc>
        <w:tc>
          <w:tcPr>
            <w:tcW w:w="2268" w:type="pct"/>
          </w:tcPr>
          <w:p w:rsidR="007C4BD5" w:rsidRPr="007C4BD5" w:rsidRDefault="007C4BD5" w:rsidP="007C4BD5">
            <w:pPr>
              <w:spacing w:after="160"/>
              <w:contextualSpacing/>
              <w:jc w:val="both"/>
              <w:rPr>
                <w:sz w:val="20"/>
                <w:szCs w:val="21"/>
              </w:rPr>
            </w:pPr>
            <w:r w:rsidRPr="007C4BD5">
              <w:rPr>
                <w:sz w:val="20"/>
                <w:szCs w:val="21"/>
              </w:rPr>
              <w:t>En proceso</w:t>
            </w:r>
          </w:p>
        </w:tc>
      </w:tr>
      <w:tr w:rsidR="007C4BD5" w:rsidRPr="007C4BD5" w:rsidTr="001C75B3">
        <w:tc>
          <w:tcPr>
            <w:tcW w:w="998" w:type="pct"/>
          </w:tcPr>
          <w:p w:rsidR="007C4BD5" w:rsidRPr="007C4BD5" w:rsidRDefault="007C4BD5" w:rsidP="007C4BD5">
            <w:pPr>
              <w:spacing w:after="160"/>
              <w:contextualSpacing/>
              <w:jc w:val="both"/>
              <w:rPr>
                <w:sz w:val="20"/>
                <w:szCs w:val="21"/>
              </w:rPr>
            </w:pPr>
            <w:r w:rsidRPr="007C4BD5">
              <w:rPr>
                <w:sz w:val="20"/>
                <w:szCs w:val="21"/>
              </w:rPr>
              <w:t xml:space="preserve">A.OG.2018.4, </w:t>
            </w:r>
          </w:p>
          <w:p w:rsidR="007C4BD5" w:rsidRPr="007C4BD5" w:rsidRDefault="007C4BD5" w:rsidP="007C4BD5">
            <w:pPr>
              <w:spacing w:after="160"/>
              <w:contextualSpacing/>
              <w:jc w:val="both"/>
              <w:rPr>
                <w:sz w:val="20"/>
                <w:szCs w:val="21"/>
              </w:rPr>
            </w:pPr>
            <w:r w:rsidRPr="007C4BD5">
              <w:rPr>
                <w:sz w:val="20"/>
                <w:szCs w:val="21"/>
              </w:rPr>
              <w:t>de 23.03.2018</w:t>
            </w:r>
          </w:p>
        </w:tc>
        <w:tc>
          <w:tcPr>
            <w:tcW w:w="1734" w:type="pct"/>
          </w:tcPr>
          <w:p w:rsidR="007C4BD5" w:rsidRPr="007C4BD5" w:rsidRDefault="007C4BD5" w:rsidP="007C4BD5">
            <w:pPr>
              <w:spacing w:after="160"/>
              <w:contextualSpacing/>
              <w:jc w:val="both"/>
              <w:rPr>
                <w:sz w:val="20"/>
                <w:szCs w:val="21"/>
              </w:rPr>
            </w:pPr>
            <w:r w:rsidRPr="007C4BD5">
              <w:rPr>
                <w:sz w:val="20"/>
                <w:szCs w:val="21"/>
              </w:rPr>
              <w:t>La Secretaría Ejecutiva elaborará el Presupuesto 2018 y gestionará lo conducente ante la SEPAF</w:t>
            </w:r>
          </w:p>
        </w:tc>
        <w:tc>
          <w:tcPr>
            <w:tcW w:w="2268" w:type="pct"/>
          </w:tcPr>
          <w:p w:rsidR="007C4BD5" w:rsidRPr="007C4BD5" w:rsidRDefault="007C4BD5" w:rsidP="007C4BD5">
            <w:pPr>
              <w:spacing w:after="160"/>
              <w:contextualSpacing/>
              <w:jc w:val="both"/>
              <w:rPr>
                <w:sz w:val="20"/>
                <w:szCs w:val="21"/>
              </w:rPr>
            </w:pPr>
            <w:r w:rsidRPr="007C4BD5">
              <w:rPr>
                <w:sz w:val="20"/>
                <w:szCs w:val="21"/>
              </w:rPr>
              <w:t>En proceso</w:t>
            </w:r>
          </w:p>
        </w:tc>
      </w:tr>
      <w:tr w:rsidR="007C4BD5" w:rsidRPr="007C4BD5" w:rsidTr="001C75B3">
        <w:tc>
          <w:tcPr>
            <w:tcW w:w="998" w:type="pct"/>
          </w:tcPr>
          <w:p w:rsidR="007C4BD5" w:rsidRPr="007C4BD5" w:rsidRDefault="007C4BD5" w:rsidP="007C4BD5">
            <w:pPr>
              <w:spacing w:after="160"/>
              <w:contextualSpacing/>
              <w:jc w:val="both"/>
              <w:rPr>
                <w:sz w:val="20"/>
                <w:szCs w:val="21"/>
              </w:rPr>
            </w:pPr>
            <w:r w:rsidRPr="007C4BD5">
              <w:rPr>
                <w:sz w:val="20"/>
                <w:szCs w:val="21"/>
              </w:rPr>
              <w:t xml:space="preserve">A.OG.2018.5, </w:t>
            </w:r>
          </w:p>
          <w:p w:rsidR="007C4BD5" w:rsidRPr="007C4BD5" w:rsidRDefault="007C4BD5" w:rsidP="007C4BD5">
            <w:pPr>
              <w:spacing w:after="160"/>
              <w:contextualSpacing/>
              <w:jc w:val="both"/>
              <w:rPr>
                <w:sz w:val="20"/>
                <w:szCs w:val="21"/>
              </w:rPr>
            </w:pPr>
            <w:r w:rsidRPr="007C4BD5">
              <w:rPr>
                <w:sz w:val="20"/>
                <w:szCs w:val="21"/>
              </w:rPr>
              <w:t>de 23.03.2018</w:t>
            </w:r>
          </w:p>
        </w:tc>
        <w:tc>
          <w:tcPr>
            <w:tcW w:w="1734" w:type="pct"/>
          </w:tcPr>
          <w:p w:rsidR="007C4BD5" w:rsidRPr="007C4BD5" w:rsidRDefault="007C4BD5" w:rsidP="007C4BD5">
            <w:pPr>
              <w:spacing w:after="160"/>
              <w:contextualSpacing/>
              <w:jc w:val="both"/>
              <w:rPr>
                <w:sz w:val="20"/>
                <w:szCs w:val="21"/>
              </w:rPr>
            </w:pPr>
            <w:r w:rsidRPr="007C4BD5">
              <w:rPr>
                <w:sz w:val="20"/>
                <w:szCs w:val="21"/>
              </w:rPr>
              <w:t>Designación de Enlaces para asuntos operativos</w:t>
            </w:r>
          </w:p>
        </w:tc>
        <w:tc>
          <w:tcPr>
            <w:tcW w:w="2268" w:type="pct"/>
          </w:tcPr>
          <w:p w:rsidR="007C4BD5" w:rsidRPr="007C4BD5" w:rsidRDefault="007C4BD5" w:rsidP="007C4BD5">
            <w:pPr>
              <w:spacing w:after="160"/>
              <w:contextualSpacing/>
              <w:jc w:val="both"/>
              <w:rPr>
                <w:sz w:val="20"/>
                <w:szCs w:val="21"/>
              </w:rPr>
            </w:pPr>
            <w:r w:rsidRPr="007C4BD5">
              <w:rPr>
                <w:sz w:val="20"/>
                <w:szCs w:val="21"/>
              </w:rPr>
              <w:t>En proceso</w:t>
            </w:r>
          </w:p>
          <w:p w:rsidR="007C4BD5" w:rsidRPr="007C4BD5" w:rsidRDefault="007C4BD5" w:rsidP="007C4BD5">
            <w:pPr>
              <w:spacing w:after="160"/>
              <w:contextualSpacing/>
              <w:jc w:val="both"/>
              <w:rPr>
                <w:sz w:val="20"/>
                <w:szCs w:val="21"/>
              </w:rPr>
            </w:pPr>
            <w:r w:rsidRPr="007C4BD5">
              <w:rPr>
                <w:sz w:val="20"/>
                <w:szCs w:val="21"/>
              </w:rPr>
              <w:t>Se han designado cinco Enlaces correspondientes a la Contraloría, la Auditoría Superior, el ITEI, la Fiscalía Especializada en Combate a la Corrupción y el Consejo de la Judicatura.</w:t>
            </w:r>
          </w:p>
        </w:tc>
      </w:tr>
    </w:tbl>
    <w:p w:rsidR="007C4BD5" w:rsidRDefault="007C4BD5" w:rsidP="001C43FE">
      <w:pPr>
        <w:spacing w:line="240" w:lineRule="auto"/>
        <w:contextualSpacing/>
        <w:jc w:val="both"/>
        <w:rPr>
          <w:sz w:val="21"/>
          <w:szCs w:val="21"/>
        </w:rPr>
      </w:pPr>
    </w:p>
    <w:p w:rsidR="004F4A76" w:rsidRDefault="004F4A76" w:rsidP="001C43FE">
      <w:pPr>
        <w:spacing w:line="240" w:lineRule="auto"/>
        <w:contextualSpacing/>
        <w:jc w:val="both"/>
        <w:rPr>
          <w:sz w:val="21"/>
          <w:szCs w:val="21"/>
        </w:rPr>
      </w:pPr>
      <w:r>
        <w:rPr>
          <w:sz w:val="21"/>
          <w:szCs w:val="21"/>
        </w:rPr>
        <w:t xml:space="preserve">La Secretaria Figueroa aclaró que este concentrado se elaborará en un documento diverso al del Acta de la sesión, para que ésta no vaya ampliándose en exceso con el tiempo, en la medida en que aumenten los acuerdos. La Secretaria Figueroa explicó cada uno de los acuerdos señalados. </w:t>
      </w:r>
    </w:p>
    <w:p w:rsidR="004F4A76" w:rsidRDefault="004F4A76" w:rsidP="001C43FE">
      <w:pPr>
        <w:spacing w:line="240" w:lineRule="auto"/>
        <w:contextualSpacing/>
        <w:jc w:val="both"/>
        <w:rPr>
          <w:sz w:val="21"/>
          <w:szCs w:val="21"/>
        </w:rPr>
      </w:pPr>
    </w:p>
    <w:p w:rsidR="007C4BD5" w:rsidRDefault="004F4A76" w:rsidP="001C43FE">
      <w:pPr>
        <w:spacing w:line="240" w:lineRule="auto"/>
        <w:contextualSpacing/>
        <w:jc w:val="both"/>
        <w:rPr>
          <w:sz w:val="21"/>
          <w:szCs w:val="21"/>
        </w:rPr>
      </w:pPr>
      <w:r>
        <w:rPr>
          <w:sz w:val="21"/>
          <w:szCs w:val="21"/>
        </w:rPr>
        <w:t>Los integrantes tomaron conocimiento de los acuerdos y respecto al formato, el Auditor Superior sugirió, para un futuro, desagregar las diferentes categorías del “Estado” del para poder manipular la información, sobre todo cuando se tengan muchos acuerdos. El Presidente Alatorre solicitó a la Secretaria Figueroa, tomara nota de esta adecuación.</w:t>
      </w:r>
    </w:p>
    <w:p w:rsidR="004F4A76" w:rsidRDefault="004F4A76" w:rsidP="001C43FE">
      <w:pPr>
        <w:spacing w:line="240" w:lineRule="auto"/>
        <w:contextualSpacing/>
        <w:jc w:val="both"/>
        <w:rPr>
          <w:sz w:val="21"/>
          <w:szCs w:val="21"/>
        </w:rPr>
      </w:pPr>
    </w:p>
    <w:p w:rsidR="000206A1" w:rsidRDefault="000206A1" w:rsidP="001C43FE">
      <w:pPr>
        <w:spacing w:line="240" w:lineRule="auto"/>
        <w:contextualSpacing/>
        <w:jc w:val="both"/>
        <w:rPr>
          <w:sz w:val="21"/>
          <w:szCs w:val="21"/>
        </w:rPr>
      </w:pPr>
    </w:p>
    <w:p w:rsidR="004F4A76" w:rsidRDefault="004F4A76" w:rsidP="001C43FE">
      <w:pPr>
        <w:spacing w:line="240" w:lineRule="auto"/>
        <w:contextualSpacing/>
        <w:jc w:val="both"/>
        <w:rPr>
          <w:sz w:val="21"/>
          <w:szCs w:val="21"/>
        </w:rPr>
      </w:pPr>
      <w:r w:rsidRPr="004F4A76">
        <w:rPr>
          <w:b/>
          <w:sz w:val="21"/>
          <w:szCs w:val="21"/>
        </w:rPr>
        <w:lastRenderedPageBreak/>
        <w:t>6.</w:t>
      </w:r>
      <w:r>
        <w:rPr>
          <w:b/>
          <w:sz w:val="21"/>
          <w:szCs w:val="21"/>
        </w:rPr>
        <w:t xml:space="preserve"> Presentación del proyecto de Estatuto Orgánico de la Secretaría Ejecutiva</w:t>
      </w:r>
    </w:p>
    <w:p w:rsidR="004F4A76" w:rsidRDefault="004F4A76" w:rsidP="001C43FE">
      <w:pPr>
        <w:spacing w:line="240" w:lineRule="auto"/>
        <w:contextualSpacing/>
        <w:jc w:val="both"/>
        <w:rPr>
          <w:sz w:val="21"/>
          <w:szCs w:val="21"/>
        </w:rPr>
      </w:pPr>
    </w:p>
    <w:p w:rsidR="004F4A76" w:rsidRPr="004F4A76" w:rsidRDefault="004F4A76" w:rsidP="001C43FE">
      <w:pPr>
        <w:spacing w:line="240" w:lineRule="auto"/>
        <w:contextualSpacing/>
        <w:jc w:val="both"/>
        <w:rPr>
          <w:sz w:val="21"/>
          <w:szCs w:val="21"/>
        </w:rPr>
      </w:pPr>
      <w:r>
        <w:rPr>
          <w:sz w:val="21"/>
          <w:szCs w:val="21"/>
        </w:rPr>
        <w:t>La Secretaria Figueroa explicó que se había enviado por correo electrónico el proyecto junto con el Estatuto Orgánico de la Secretaría Ejecutiva del Sistema Nacional Anticorrupción, como referente, y del cual se tomó la estructura en lo general; también se envió el de Coahuila, uno de los pocos estados qu</w:t>
      </w:r>
      <w:r w:rsidR="000206A1">
        <w:rPr>
          <w:sz w:val="21"/>
          <w:szCs w:val="21"/>
        </w:rPr>
        <w:t>e ya lo tienen aprobado. Resaltó</w:t>
      </w:r>
      <w:r>
        <w:rPr>
          <w:sz w:val="21"/>
          <w:szCs w:val="21"/>
        </w:rPr>
        <w:t xml:space="preserve"> la Secretaria que este proyecto corresponde a la estructura aprobada por el Órgano de Gobierno en su pasada sesión.</w:t>
      </w:r>
    </w:p>
    <w:p w:rsidR="007C4BD5" w:rsidRDefault="007C4BD5" w:rsidP="001C43FE">
      <w:pPr>
        <w:spacing w:line="240" w:lineRule="auto"/>
        <w:contextualSpacing/>
        <w:jc w:val="both"/>
        <w:rPr>
          <w:sz w:val="21"/>
          <w:szCs w:val="21"/>
        </w:rPr>
      </w:pPr>
    </w:p>
    <w:p w:rsidR="004F4A76" w:rsidRDefault="004F4A76" w:rsidP="001C43FE">
      <w:pPr>
        <w:spacing w:line="240" w:lineRule="auto"/>
        <w:contextualSpacing/>
        <w:jc w:val="both"/>
        <w:rPr>
          <w:sz w:val="21"/>
          <w:szCs w:val="21"/>
        </w:rPr>
      </w:pPr>
      <w:r>
        <w:rPr>
          <w:sz w:val="21"/>
          <w:szCs w:val="21"/>
        </w:rPr>
        <w:t>Antes de exponer el contenido del pr</w:t>
      </w:r>
      <w:r w:rsidR="000206A1">
        <w:rPr>
          <w:sz w:val="21"/>
          <w:szCs w:val="21"/>
        </w:rPr>
        <w:t>oyecto de Estatuto, la Secretari</w:t>
      </w:r>
      <w:r>
        <w:rPr>
          <w:sz w:val="21"/>
          <w:szCs w:val="21"/>
        </w:rPr>
        <w:t>a Figueroa presentó el siguiente cuadro comparativo de las formas diversas de denominar al Sistem</w:t>
      </w:r>
      <w:r w:rsidR="000206A1">
        <w:rPr>
          <w:sz w:val="21"/>
          <w:szCs w:val="21"/>
        </w:rPr>
        <w:t>a Estatal Anticorrupción y a las instituciones</w:t>
      </w:r>
      <w:r>
        <w:rPr>
          <w:sz w:val="21"/>
          <w:szCs w:val="21"/>
        </w:rPr>
        <w:t xml:space="preserve"> integrantes del Comité Coordinador, para que se tomara un acuerdo y</w:t>
      </w:r>
      <w:r w:rsidR="00721A6F">
        <w:rPr>
          <w:sz w:val="21"/>
          <w:szCs w:val="21"/>
        </w:rPr>
        <w:t>,</w:t>
      </w:r>
      <w:r>
        <w:rPr>
          <w:sz w:val="21"/>
          <w:szCs w:val="21"/>
        </w:rPr>
        <w:t xml:space="preserve"> tanto en el Estatuto como en otros instrumentos documentales, se les denomine en forma uniforme:</w:t>
      </w:r>
    </w:p>
    <w:p w:rsidR="004F4A76" w:rsidRDefault="004F4A76" w:rsidP="001C43FE">
      <w:pPr>
        <w:spacing w:line="240" w:lineRule="auto"/>
        <w:contextualSpacing/>
        <w:jc w:val="both"/>
        <w:rPr>
          <w:sz w:val="21"/>
          <w:szCs w:val="21"/>
        </w:rPr>
      </w:pPr>
    </w:p>
    <w:p w:rsidR="004F4A76" w:rsidRDefault="00721A6F" w:rsidP="001C43FE">
      <w:pPr>
        <w:spacing w:line="240" w:lineRule="auto"/>
        <w:contextualSpacing/>
        <w:jc w:val="both"/>
        <w:rPr>
          <w:sz w:val="21"/>
          <w:szCs w:val="21"/>
        </w:rPr>
      </w:pPr>
      <w:r w:rsidRPr="00721A6F">
        <w:rPr>
          <w:noProof/>
          <w:sz w:val="21"/>
          <w:szCs w:val="21"/>
          <w:lang w:eastAsia="es-MX"/>
        </w:rPr>
        <w:drawing>
          <wp:inline distT="0" distB="0" distL="0" distR="0" wp14:anchorId="6B224A1E" wp14:editId="6B0B4EFA">
            <wp:extent cx="5791835" cy="3257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91835" cy="3257550"/>
                    </a:xfrm>
                    <a:prstGeom prst="rect">
                      <a:avLst/>
                    </a:prstGeom>
                  </pic:spPr>
                </pic:pic>
              </a:graphicData>
            </a:graphic>
          </wp:inline>
        </w:drawing>
      </w:r>
    </w:p>
    <w:p w:rsidR="004F4A76" w:rsidRDefault="004F4A76" w:rsidP="001C43FE">
      <w:pPr>
        <w:spacing w:line="240" w:lineRule="auto"/>
        <w:contextualSpacing/>
        <w:jc w:val="both"/>
        <w:rPr>
          <w:sz w:val="21"/>
          <w:szCs w:val="21"/>
        </w:rPr>
      </w:pPr>
    </w:p>
    <w:p w:rsidR="00721A6F" w:rsidRDefault="00721A6F" w:rsidP="001C43FE">
      <w:pPr>
        <w:spacing w:line="240" w:lineRule="auto"/>
        <w:contextualSpacing/>
        <w:jc w:val="both"/>
        <w:rPr>
          <w:sz w:val="21"/>
          <w:szCs w:val="21"/>
        </w:rPr>
      </w:pPr>
      <w:r>
        <w:rPr>
          <w:sz w:val="21"/>
          <w:szCs w:val="21"/>
        </w:rPr>
        <w:t xml:space="preserve">También, explicó la Secretaria Figueroa que cuando la palabra en español permite el femenino y el titular de una institución, es mujer, es correcto decir “la Contralora del Estado”, “la Presidenta”, la “Secretaria”. </w:t>
      </w:r>
    </w:p>
    <w:p w:rsidR="00721A6F" w:rsidRDefault="00721A6F" w:rsidP="001C43FE">
      <w:pPr>
        <w:spacing w:line="240" w:lineRule="auto"/>
        <w:contextualSpacing/>
        <w:jc w:val="both"/>
        <w:rPr>
          <w:sz w:val="21"/>
          <w:szCs w:val="21"/>
        </w:rPr>
      </w:pPr>
    </w:p>
    <w:p w:rsidR="00721A6F" w:rsidRDefault="00721A6F" w:rsidP="001C43FE">
      <w:pPr>
        <w:spacing w:line="240" w:lineRule="auto"/>
        <w:contextualSpacing/>
        <w:jc w:val="both"/>
        <w:rPr>
          <w:sz w:val="21"/>
          <w:szCs w:val="21"/>
        </w:rPr>
      </w:pPr>
      <w:r>
        <w:rPr>
          <w:sz w:val="21"/>
          <w:szCs w:val="21"/>
        </w:rPr>
        <w:t>Se aprobó denominar en el Estatuto y documentos que emita la Secretaría Ejecutiva, a las instituciones y a las instituciones, como lo propone la Secretaria Figueroa y se observa en la columna derecha del cuadro arriba transcrito.</w:t>
      </w:r>
    </w:p>
    <w:p w:rsidR="004F4A76" w:rsidRDefault="004F4A76" w:rsidP="001C43FE">
      <w:pPr>
        <w:spacing w:line="240" w:lineRule="auto"/>
        <w:contextualSpacing/>
        <w:jc w:val="both"/>
        <w:rPr>
          <w:sz w:val="21"/>
          <w:szCs w:val="21"/>
        </w:rPr>
      </w:pPr>
    </w:p>
    <w:p w:rsidR="009B2BC9" w:rsidRDefault="007D71A3" w:rsidP="001C43FE">
      <w:pPr>
        <w:spacing w:line="240" w:lineRule="auto"/>
        <w:contextualSpacing/>
        <w:jc w:val="both"/>
        <w:rPr>
          <w:sz w:val="21"/>
          <w:szCs w:val="21"/>
        </w:rPr>
      </w:pPr>
      <w:r>
        <w:rPr>
          <w:sz w:val="21"/>
          <w:szCs w:val="21"/>
        </w:rPr>
        <w:t xml:space="preserve">Prosiguió la Secretaria Figueroa, </w:t>
      </w:r>
      <w:r w:rsidR="00711929">
        <w:rPr>
          <w:sz w:val="21"/>
          <w:szCs w:val="21"/>
        </w:rPr>
        <w:t>ante la duda del Fiscal De la</w:t>
      </w:r>
      <w:r w:rsidR="000206A1">
        <w:rPr>
          <w:sz w:val="21"/>
          <w:szCs w:val="21"/>
        </w:rPr>
        <w:t xml:space="preserve"> Cruz y </w:t>
      </w:r>
      <w:r w:rsidR="00711929">
        <w:rPr>
          <w:sz w:val="21"/>
          <w:szCs w:val="21"/>
        </w:rPr>
        <w:t>agradeciendo los comentarios recibidos al proyecto por parte el I</w:t>
      </w:r>
      <w:r w:rsidR="000206A1">
        <w:rPr>
          <w:sz w:val="21"/>
          <w:szCs w:val="21"/>
        </w:rPr>
        <w:t xml:space="preserve">TEI y la Fiscalía Especializada; </w:t>
      </w:r>
      <w:r w:rsidR="00711929">
        <w:rPr>
          <w:sz w:val="21"/>
          <w:szCs w:val="21"/>
        </w:rPr>
        <w:t>explicó que</w:t>
      </w:r>
      <w:r>
        <w:rPr>
          <w:sz w:val="21"/>
          <w:szCs w:val="21"/>
        </w:rPr>
        <w:t xml:space="preserve"> el Estatuto Orgánico solo incluye hasta el nivel de direcciones, para garantizar el mínimo de unidades administrativas “soporte” y que las subdirecciones y niveles </w:t>
      </w:r>
      <w:r>
        <w:rPr>
          <w:sz w:val="21"/>
          <w:szCs w:val="21"/>
        </w:rPr>
        <w:lastRenderedPageBreak/>
        <w:t>inferiores, así como las plazas y plantilla de cada ejercicio fiscal, está sujeto a la disponibilidad presupuestaria.</w:t>
      </w:r>
      <w:r w:rsidR="00711929">
        <w:rPr>
          <w:sz w:val="21"/>
          <w:szCs w:val="21"/>
        </w:rPr>
        <w:t xml:space="preserve"> Por otra parte, agregó, también hace que haya una flexibilidad orgánica en el inicio de una institución nueva, como es la Secretaría Ejecutiva.</w:t>
      </w:r>
    </w:p>
    <w:p w:rsidR="007D71A3" w:rsidRDefault="007D71A3" w:rsidP="001C43FE">
      <w:pPr>
        <w:spacing w:line="240" w:lineRule="auto"/>
        <w:contextualSpacing/>
        <w:jc w:val="both"/>
        <w:rPr>
          <w:sz w:val="21"/>
          <w:szCs w:val="21"/>
        </w:rPr>
      </w:pPr>
    </w:p>
    <w:p w:rsidR="00711929" w:rsidRDefault="00711929" w:rsidP="001C43FE">
      <w:pPr>
        <w:spacing w:line="240" w:lineRule="auto"/>
        <w:contextualSpacing/>
        <w:jc w:val="both"/>
        <w:rPr>
          <w:sz w:val="21"/>
          <w:szCs w:val="21"/>
        </w:rPr>
      </w:pPr>
      <w:r>
        <w:rPr>
          <w:sz w:val="21"/>
          <w:szCs w:val="21"/>
        </w:rPr>
        <w:t>Sobre la est</w:t>
      </w:r>
      <w:r w:rsidR="006B4646">
        <w:rPr>
          <w:sz w:val="21"/>
          <w:szCs w:val="21"/>
        </w:rPr>
        <w:t>ructura, la Secretaria Figueroa abundó en lo que será la Dirección de Inteligencia de Datos y el enfoque de procesos con que se trabajará. El Presidente señaló algunos puntos que se tendrán que vincular con el SNA y enfatizó que habría una especie de “task force” entre la Dirección de Inteligencia de Datos y la de Políticas Públicas. La Secretaria Figueroa agregó que el Manual de Organización de la Secretaría Ejecutiva se tendrá que detallar las responsabilidades y formas de comunicación.</w:t>
      </w:r>
    </w:p>
    <w:p w:rsidR="006B4646" w:rsidRDefault="006B4646" w:rsidP="001C43FE">
      <w:pPr>
        <w:spacing w:line="240" w:lineRule="auto"/>
        <w:contextualSpacing/>
        <w:jc w:val="both"/>
        <w:rPr>
          <w:sz w:val="21"/>
          <w:szCs w:val="21"/>
        </w:rPr>
      </w:pPr>
    </w:p>
    <w:p w:rsidR="006B4646" w:rsidRDefault="006B4646" w:rsidP="001C43FE">
      <w:pPr>
        <w:spacing w:line="240" w:lineRule="auto"/>
        <w:contextualSpacing/>
        <w:jc w:val="both"/>
        <w:rPr>
          <w:sz w:val="21"/>
          <w:szCs w:val="21"/>
        </w:rPr>
      </w:pPr>
      <w:r>
        <w:rPr>
          <w:sz w:val="21"/>
          <w:szCs w:val="21"/>
        </w:rPr>
        <w:t>La Presidenta Cantero preguntó sobre las labores de la subdirección de gestión documental, a lo que respondió la Secretaria Figueroa que ahí se trabajaría el tema de los archivos públicos.</w:t>
      </w:r>
    </w:p>
    <w:p w:rsidR="006B4646" w:rsidRDefault="006B4646" w:rsidP="001C43FE">
      <w:pPr>
        <w:spacing w:line="240" w:lineRule="auto"/>
        <w:contextualSpacing/>
        <w:jc w:val="both"/>
        <w:rPr>
          <w:sz w:val="21"/>
          <w:szCs w:val="21"/>
        </w:rPr>
      </w:pPr>
    </w:p>
    <w:p w:rsidR="006B4646" w:rsidRDefault="006B4646" w:rsidP="001C43FE">
      <w:pPr>
        <w:spacing w:line="240" w:lineRule="auto"/>
        <w:contextualSpacing/>
        <w:jc w:val="both"/>
        <w:rPr>
          <w:sz w:val="21"/>
          <w:szCs w:val="21"/>
        </w:rPr>
      </w:pPr>
      <w:r>
        <w:rPr>
          <w:sz w:val="21"/>
          <w:szCs w:val="21"/>
        </w:rPr>
        <w:t>La Secretaria Figueroa agotó la exposición del contenido de los títulos y capítulos del proyecto de Estatuto.</w:t>
      </w:r>
    </w:p>
    <w:p w:rsidR="00CF4ABF" w:rsidRDefault="00CF4ABF" w:rsidP="001C43FE">
      <w:pPr>
        <w:spacing w:line="240" w:lineRule="auto"/>
        <w:contextualSpacing/>
        <w:jc w:val="both"/>
        <w:rPr>
          <w:sz w:val="21"/>
          <w:szCs w:val="21"/>
        </w:rPr>
      </w:pPr>
    </w:p>
    <w:p w:rsidR="00CF4ABF" w:rsidRDefault="00CF4ABF" w:rsidP="001C43FE">
      <w:pPr>
        <w:spacing w:line="240" w:lineRule="auto"/>
        <w:contextualSpacing/>
        <w:jc w:val="both"/>
        <w:rPr>
          <w:sz w:val="21"/>
          <w:szCs w:val="21"/>
        </w:rPr>
      </w:pPr>
      <w:r>
        <w:rPr>
          <w:sz w:val="21"/>
          <w:szCs w:val="21"/>
        </w:rPr>
        <w:t>El Presidente Alatorre manifestó que percibía un consenso sobre la estructura y contenido en lo general, a lo que el resto de integrantes del Órgano de Gobierno, se sumaron. Así mismo, les solicitó que se fijara un plazo para emitir comentarios y si no se recibieran, se entenderá la conformidad con el proyecto. Se acordó una semana como plazo a partir de que la Secretaria envíe la versión final del Estatuto.</w:t>
      </w:r>
    </w:p>
    <w:p w:rsidR="007D71A3" w:rsidRPr="007C4BD5" w:rsidRDefault="007D71A3" w:rsidP="001C43FE">
      <w:pPr>
        <w:spacing w:line="240" w:lineRule="auto"/>
        <w:contextualSpacing/>
        <w:jc w:val="both"/>
        <w:rPr>
          <w:sz w:val="21"/>
          <w:szCs w:val="21"/>
        </w:rPr>
      </w:pPr>
    </w:p>
    <w:p w:rsidR="001C43FE" w:rsidRPr="00F427B9" w:rsidRDefault="004F4A76" w:rsidP="001C43FE">
      <w:pPr>
        <w:spacing w:line="240" w:lineRule="auto"/>
        <w:contextualSpacing/>
        <w:jc w:val="both"/>
        <w:rPr>
          <w:b/>
          <w:sz w:val="21"/>
          <w:szCs w:val="21"/>
        </w:rPr>
      </w:pPr>
      <w:r>
        <w:rPr>
          <w:b/>
          <w:sz w:val="21"/>
          <w:szCs w:val="21"/>
        </w:rPr>
        <w:t>7</w:t>
      </w:r>
      <w:r w:rsidR="001C43FE" w:rsidRPr="00F427B9">
        <w:rPr>
          <w:b/>
          <w:sz w:val="21"/>
          <w:szCs w:val="21"/>
        </w:rPr>
        <w:t>.</w:t>
      </w:r>
      <w:r w:rsidR="001C43FE" w:rsidRPr="00F427B9">
        <w:rPr>
          <w:b/>
          <w:sz w:val="21"/>
          <w:szCs w:val="21"/>
        </w:rPr>
        <w:tab/>
        <w:t>Asuntos generales</w:t>
      </w:r>
    </w:p>
    <w:p w:rsidR="009B2BC9" w:rsidRPr="00F427B9" w:rsidRDefault="009B2BC9" w:rsidP="001C43FE">
      <w:pPr>
        <w:spacing w:line="240" w:lineRule="auto"/>
        <w:contextualSpacing/>
        <w:jc w:val="both"/>
        <w:rPr>
          <w:b/>
          <w:sz w:val="21"/>
          <w:szCs w:val="21"/>
        </w:rPr>
      </w:pPr>
    </w:p>
    <w:p w:rsidR="004C2FAF" w:rsidRDefault="00CF4ABF" w:rsidP="001C43FE">
      <w:pPr>
        <w:spacing w:line="240" w:lineRule="auto"/>
        <w:contextualSpacing/>
        <w:jc w:val="both"/>
        <w:rPr>
          <w:sz w:val="21"/>
          <w:szCs w:val="21"/>
        </w:rPr>
      </w:pPr>
      <w:r>
        <w:rPr>
          <w:sz w:val="21"/>
          <w:szCs w:val="21"/>
        </w:rPr>
        <w:t>La Secretaria Figueroa propuso que se concertara una reunión formal o informal para tomar una foto institucional con todos los integrantes del Órgano de Gobierno. La totalidad de los asistentes se unieron a este propósito.</w:t>
      </w:r>
    </w:p>
    <w:p w:rsidR="00CF4ABF" w:rsidRDefault="00CF4ABF" w:rsidP="001C43FE">
      <w:pPr>
        <w:spacing w:line="240" w:lineRule="auto"/>
        <w:contextualSpacing/>
        <w:jc w:val="both"/>
        <w:rPr>
          <w:sz w:val="21"/>
          <w:szCs w:val="21"/>
        </w:rPr>
      </w:pPr>
    </w:p>
    <w:p w:rsidR="00CF4ABF" w:rsidRDefault="00CF4ABF" w:rsidP="001C43FE">
      <w:pPr>
        <w:spacing w:line="240" w:lineRule="auto"/>
        <w:contextualSpacing/>
        <w:jc w:val="both"/>
        <w:rPr>
          <w:sz w:val="21"/>
          <w:szCs w:val="21"/>
        </w:rPr>
      </w:pPr>
      <w:r>
        <w:rPr>
          <w:sz w:val="21"/>
          <w:szCs w:val="21"/>
        </w:rPr>
        <w:t>El Presidente Suro agradeció que se hubiera cambiado la sesión de fecha, como lo había pedido.</w:t>
      </w:r>
    </w:p>
    <w:p w:rsidR="00614829" w:rsidRDefault="00614829" w:rsidP="001C43FE">
      <w:pPr>
        <w:spacing w:line="240" w:lineRule="auto"/>
        <w:contextualSpacing/>
        <w:jc w:val="both"/>
        <w:rPr>
          <w:sz w:val="21"/>
          <w:szCs w:val="21"/>
        </w:rPr>
      </w:pPr>
    </w:p>
    <w:p w:rsidR="00614829" w:rsidRDefault="00614829" w:rsidP="001C43FE">
      <w:pPr>
        <w:spacing w:line="240" w:lineRule="auto"/>
        <w:contextualSpacing/>
        <w:jc w:val="both"/>
        <w:rPr>
          <w:sz w:val="21"/>
          <w:szCs w:val="21"/>
        </w:rPr>
      </w:pPr>
      <w:r>
        <w:rPr>
          <w:sz w:val="21"/>
          <w:szCs w:val="21"/>
        </w:rPr>
        <w:t>La Presidenta Cantero enfatizó la importancia de subrayar en el Estatuto que la Secretaría Ejecutiva es un organismo público descentralizado, no sectorizado, para evitar confusiones en las estructuras programáticas y presupuestarias de la SEPAF y que prevalezca la autonomía para el ejercicio de los recursos. La Secretaria Figueroa comentó que se señala expresamente eso en el Estatuto y que la SEPAF había ya diseñado la estructura programática y la Secretaría Ejecutiva era una Unidad responsable y ejecutora de gasto.</w:t>
      </w:r>
    </w:p>
    <w:p w:rsidR="00614829" w:rsidRDefault="00614829" w:rsidP="001C43FE">
      <w:pPr>
        <w:spacing w:line="240" w:lineRule="auto"/>
        <w:contextualSpacing/>
        <w:jc w:val="both"/>
        <w:rPr>
          <w:sz w:val="21"/>
          <w:szCs w:val="21"/>
        </w:rPr>
      </w:pPr>
    </w:p>
    <w:p w:rsidR="00614829" w:rsidRPr="00F427B9" w:rsidRDefault="0025735F" w:rsidP="001C43FE">
      <w:pPr>
        <w:spacing w:line="240" w:lineRule="auto"/>
        <w:contextualSpacing/>
        <w:jc w:val="both"/>
        <w:rPr>
          <w:sz w:val="21"/>
          <w:szCs w:val="21"/>
        </w:rPr>
      </w:pPr>
      <w:r>
        <w:rPr>
          <w:sz w:val="21"/>
          <w:szCs w:val="21"/>
        </w:rPr>
        <w:t>La Secretaria Figueroa detalló</w:t>
      </w:r>
      <w:r w:rsidR="00614829">
        <w:rPr>
          <w:sz w:val="21"/>
          <w:szCs w:val="21"/>
        </w:rPr>
        <w:t xml:space="preserve"> que no se avanzaba en la determinación del presupuesto para la Secretaría Ejecutiva, ya que se continúa a la espera de la resolución del Comité Técnico de Transparencia y Valoración Salarial para precisar las cuantías de recursos.</w:t>
      </w:r>
    </w:p>
    <w:p w:rsidR="009B2BC9" w:rsidRDefault="009B2BC9" w:rsidP="001C43FE">
      <w:pPr>
        <w:spacing w:line="240" w:lineRule="auto"/>
        <w:contextualSpacing/>
        <w:jc w:val="both"/>
        <w:rPr>
          <w:b/>
          <w:sz w:val="21"/>
          <w:szCs w:val="21"/>
        </w:rPr>
      </w:pPr>
    </w:p>
    <w:p w:rsidR="00FD32F7" w:rsidRPr="00FD32F7" w:rsidRDefault="00FD32F7" w:rsidP="001C43FE">
      <w:pPr>
        <w:spacing w:line="240" w:lineRule="auto"/>
        <w:contextualSpacing/>
        <w:jc w:val="both"/>
        <w:rPr>
          <w:sz w:val="21"/>
          <w:szCs w:val="21"/>
        </w:rPr>
      </w:pPr>
      <w:r>
        <w:rPr>
          <w:sz w:val="21"/>
          <w:szCs w:val="21"/>
        </w:rPr>
        <w:t>No habiendo más asuntos a tratar, se procedió a la clausura de la sesión.</w:t>
      </w:r>
    </w:p>
    <w:p w:rsidR="00F427B9" w:rsidRDefault="00F427B9" w:rsidP="001C43FE">
      <w:pPr>
        <w:spacing w:line="240" w:lineRule="auto"/>
        <w:contextualSpacing/>
        <w:jc w:val="both"/>
        <w:rPr>
          <w:b/>
          <w:sz w:val="21"/>
          <w:szCs w:val="21"/>
        </w:rPr>
      </w:pPr>
    </w:p>
    <w:p w:rsidR="00A91EFA" w:rsidRPr="00F427B9" w:rsidRDefault="004F4A76" w:rsidP="001C43FE">
      <w:pPr>
        <w:spacing w:line="240" w:lineRule="auto"/>
        <w:contextualSpacing/>
        <w:jc w:val="both"/>
        <w:rPr>
          <w:noProof/>
          <w:sz w:val="21"/>
          <w:szCs w:val="21"/>
          <w:lang w:eastAsia="es-MX"/>
        </w:rPr>
      </w:pPr>
      <w:r>
        <w:rPr>
          <w:b/>
          <w:sz w:val="21"/>
          <w:szCs w:val="21"/>
        </w:rPr>
        <w:t>8</w:t>
      </w:r>
      <w:r w:rsidR="001C43FE" w:rsidRPr="00F427B9">
        <w:rPr>
          <w:b/>
          <w:sz w:val="21"/>
          <w:szCs w:val="21"/>
        </w:rPr>
        <w:t>.</w:t>
      </w:r>
      <w:r w:rsidR="001C43FE" w:rsidRPr="00F427B9">
        <w:rPr>
          <w:b/>
          <w:sz w:val="21"/>
          <w:szCs w:val="21"/>
        </w:rPr>
        <w:tab/>
        <w:t>Clausura de la sesión</w:t>
      </w:r>
      <w:r w:rsidR="00F96375" w:rsidRPr="00F427B9">
        <w:rPr>
          <w:noProof/>
          <w:sz w:val="21"/>
          <w:szCs w:val="21"/>
          <w:lang w:eastAsia="es-MX"/>
        </w:rPr>
        <w:t xml:space="preserve"> </w:t>
      </w:r>
    </w:p>
    <w:p w:rsidR="006A08CE" w:rsidRPr="00F427B9" w:rsidRDefault="006A08CE" w:rsidP="006F6F79">
      <w:pPr>
        <w:spacing w:line="240" w:lineRule="auto"/>
        <w:contextualSpacing/>
        <w:jc w:val="both"/>
        <w:rPr>
          <w:noProof/>
          <w:sz w:val="21"/>
          <w:szCs w:val="21"/>
          <w:lang w:eastAsia="es-MX"/>
        </w:rPr>
      </w:pPr>
    </w:p>
    <w:p w:rsidR="00F96375" w:rsidRPr="00F427B9" w:rsidRDefault="006A08CE" w:rsidP="006F6F79">
      <w:pPr>
        <w:spacing w:line="240" w:lineRule="auto"/>
        <w:contextualSpacing/>
        <w:jc w:val="both"/>
        <w:rPr>
          <w:noProof/>
          <w:sz w:val="21"/>
          <w:szCs w:val="21"/>
          <w:lang w:eastAsia="es-MX"/>
        </w:rPr>
      </w:pPr>
      <w:r w:rsidRPr="00F427B9">
        <w:rPr>
          <w:noProof/>
          <w:sz w:val="21"/>
          <w:szCs w:val="21"/>
          <w:lang w:eastAsia="es-MX"/>
        </w:rPr>
        <w:t xml:space="preserve">Se dio por </w:t>
      </w:r>
      <w:r w:rsidR="009B2BC9" w:rsidRPr="00F427B9">
        <w:rPr>
          <w:noProof/>
          <w:sz w:val="21"/>
          <w:szCs w:val="21"/>
          <w:lang w:eastAsia="es-MX"/>
        </w:rPr>
        <w:t xml:space="preserve">clausurada </w:t>
      </w:r>
      <w:r w:rsidR="00A91EFA" w:rsidRPr="00F427B9">
        <w:rPr>
          <w:noProof/>
          <w:sz w:val="21"/>
          <w:szCs w:val="21"/>
          <w:lang w:eastAsia="es-MX"/>
        </w:rPr>
        <w:t>la sesi</w:t>
      </w:r>
      <w:r w:rsidR="001710D3" w:rsidRPr="00F427B9">
        <w:rPr>
          <w:noProof/>
          <w:sz w:val="21"/>
          <w:szCs w:val="21"/>
          <w:lang w:eastAsia="es-MX"/>
        </w:rPr>
        <w:t>ón</w:t>
      </w:r>
      <w:r w:rsidR="001C43FE" w:rsidRPr="00F427B9">
        <w:rPr>
          <w:noProof/>
          <w:sz w:val="21"/>
          <w:szCs w:val="21"/>
          <w:lang w:eastAsia="es-MX"/>
        </w:rPr>
        <w:t xml:space="preserve"> a las </w:t>
      </w:r>
      <w:r w:rsidR="00FD32F7">
        <w:rPr>
          <w:noProof/>
          <w:sz w:val="21"/>
          <w:szCs w:val="21"/>
          <w:lang w:eastAsia="es-MX"/>
        </w:rPr>
        <w:t>18:5</w:t>
      </w:r>
      <w:r w:rsidR="009B2BC9" w:rsidRPr="00F427B9">
        <w:rPr>
          <w:noProof/>
          <w:sz w:val="21"/>
          <w:szCs w:val="21"/>
          <w:lang w:eastAsia="es-MX"/>
        </w:rPr>
        <w:t>5</w:t>
      </w:r>
      <w:r w:rsidR="00CE7BA9">
        <w:rPr>
          <w:noProof/>
          <w:sz w:val="21"/>
          <w:szCs w:val="21"/>
          <w:lang w:eastAsia="es-MX"/>
        </w:rPr>
        <w:t xml:space="preserve"> </w:t>
      </w:r>
      <w:r w:rsidR="005E46C9" w:rsidRPr="00F427B9">
        <w:rPr>
          <w:noProof/>
          <w:sz w:val="21"/>
          <w:szCs w:val="21"/>
          <w:lang w:eastAsia="es-MX"/>
        </w:rPr>
        <w:t>h</w:t>
      </w:r>
      <w:r w:rsidR="00CE7BA9">
        <w:rPr>
          <w:noProof/>
          <w:sz w:val="21"/>
          <w:szCs w:val="21"/>
          <w:lang w:eastAsia="es-MX"/>
        </w:rPr>
        <w:t>r</w:t>
      </w:r>
      <w:r w:rsidR="005E46C9" w:rsidRPr="00F427B9">
        <w:rPr>
          <w:noProof/>
          <w:sz w:val="21"/>
          <w:szCs w:val="21"/>
          <w:lang w:eastAsia="es-MX"/>
        </w:rPr>
        <w:t>s</w:t>
      </w:r>
      <w:r w:rsidR="00CE7BA9">
        <w:rPr>
          <w:noProof/>
          <w:sz w:val="21"/>
          <w:szCs w:val="21"/>
          <w:lang w:eastAsia="es-MX"/>
        </w:rPr>
        <w:t>.</w:t>
      </w:r>
      <w:r w:rsidR="00FD32F7">
        <w:rPr>
          <w:noProof/>
          <w:sz w:val="21"/>
          <w:szCs w:val="21"/>
          <w:lang w:eastAsia="es-MX"/>
        </w:rPr>
        <w:t xml:space="preserve"> del 10</w:t>
      </w:r>
      <w:r w:rsidR="009B2BC9" w:rsidRPr="00F427B9">
        <w:rPr>
          <w:noProof/>
          <w:sz w:val="21"/>
          <w:szCs w:val="21"/>
          <w:lang w:eastAsia="es-MX"/>
        </w:rPr>
        <w:t xml:space="preserve"> de abril de 2018</w:t>
      </w:r>
      <w:r w:rsidR="008F76AB" w:rsidRPr="00F427B9">
        <w:rPr>
          <w:noProof/>
          <w:sz w:val="21"/>
          <w:szCs w:val="21"/>
          <w:lang w:eastAsia="es-MX"/>
        </w:rPr>
        <w:t xml:space="preserve"> y se firma la presente Acta por los integrantes del Órgano de Gobierno de la Secretaría Ejecutiva del Sistema Estatal Anticorrupción del Estado de Jalisco:</w:t>
      </w:r>
    </w:p>
    <w:p w:rsidR="00144BD6" w:rsidRPr="00F427B9" w:rsidRDefault="00144BD6" w:rsidP="006F6F79">
      <w:pPr>
        <w:spacing w:line="240" w:lineRule="auto"/>
        <w:contextualSpacing/>
        <w:jc w:val="both"/>
        <w:rPr>
          <w:noProof/>
          <w:sz w:val="21"/>
          <w:szCs w:val="21"/>
          <w:lang w:eastAsia="es-MX"/>
        </w:rPr>
      </w:pPr>
    </w:p>
    <w:tbl>
      <w:tblPr>
        <w:tblStyle w:val="Tablaconcuadrcula"/>
        <w:tblW w:w="5000" w:type="pct"/>
        <w:tblLook w:val="04A0" w:firstRow="1" w:lastRow="0" w:firstColumn="1" w:lastColumn="0" w:noHBand="0" w:noVBand="1"/>
      </w:tblPr>
      <w:tblGrid>
        <w:gridCol w:w="4105"/>
        <w:gridCol w:w="5006"/>
      </w:tblGrid>
      <w:tr w:rsidR="001C30E6" w:rsidRPr="00F427B9" w:rsidTr="00131F74">
        <w:tc>
          <w:tcPr>
            <w:tcW w:w="2253" w:type="pct"/>
            <w:shd w:val="clear" w:color="auto" w:fill="BDD6EE" w:themeFill="accent1" w:themeFillTint="66"/>
          </w:tcPr>
          <w:p w:rsidR="001C30E6" w:rsidRPr="00F427B9" w:rsidRDefault="001C30E6" w:rsidP="00131F74">
            <w:pPr>
              <w:contextualSpacing/>
              <w:jc w:val="center"/>
              <w:rPr>
                <w:b/>
                <w:sz w:val="21"/>
                <w:szCs w:val="21"/>
              </w:rPr>
            </w:pPr>
            <w:r w:rsidRPr="00F427B9">
              <w:rPr>
                <w:b/>
                <w:sz w:val="21"/>
                <w:szCs w:val="21"/>
              </w:rPr>
              <w:t>Nombre</w:t>
            </w:r>
          </w:p>
        </w:tc>
        <w:tc>
          <w:tcPr>
            <w:tcW w:w="2747" w:type="pct"/>
            <w:shd w:val="clear" w:color="auto" w:fill="BDD6EE" w:themeFill="accent1" w:themeFillTint="66"/>
          </w:tcPr>
          <w:p w:rsidR="001C30E6" w:rsidRPr="00F427B9" w:rsidRDefault="001C30E6" w:rsidP="00131F74">
            <w:pPr>
              <w:contextualSpacing/>
              <w:jc w:val="center"/>
              <w:rPr>
                <w:b/>
                <w:sz w:val="21"/>
                <w:szCs w:val="21"/>
              </w:rPr>
            </w:pPr>
            <w:r w:rsidRPr="00F427B9">
              <w:rPr>
                <w:b/>
                <w:sz w:val="21"/>
                <w:szCs w:val="21"/>
              </w:rPr>
              <w:t>Firma</w:t>
            </w:r>
          </w:p>
        </w:tc>
      </w:tr>
      <w:tr w:rsidR="001C30E6" w:rsidRPr="00F427B9" w:rsidTr="00131F74">
        <w:tc>
          <w:tcPr>
            <w:tcW w:w="2253" w:type="pct"/>
          </w:tcPr>
          <w:p w:rsidR="001C30E6" w:rsidRPr="00F427B9" w:rsidRDefault="001C30E6" w:rsidP="00131F74">
            <w:pPr>
              <w:contextualSpacing/>
              <w:rPr>
                <w:sz w:val="21"/>
                <w:szCs w:val="21"/>
              </w:rPr>
            </w:pPr>
            <w:r w:rsidRPr="00F427B9">
              <w:rPr>
                <w:sz w:val="21"/>
                <w:szCs w:val="21"/>
              </w:rPr>
              <w:t>Jorge Alberto Alatorre Flores</w:t>
            </w:r>
          </w:p>
          <w:p w:rsidR="00CE7BA9" w:rsidRDefault="00CE7BA9" w:rsidP="00CE7BA9">
            <w:pPr>
              <w:contextualSpacing/>
              <w:rPr>
                <w:sz w:val="21"/>
                <w:szCs w:val="21"/>
              </w:rPr>
            </w:pPr>
          </w:p>
          <w:p w:rsidR="001C30E6" w:rsidRPr="00F427B9" w:rsidRDefault="001C30E6" w:rsidP="00CE7BA9">
            <w:pPr>
              <w:contextualSpacing/>
              <w:rPr>
                <w:sz w:val="21"/>
                <w:szCs w:val="21"/>
              </w:rPr>
            </w:pPr>
            <w:r w:rsidRPr="00F427B9">
              <w:rPr>
                <w:sz w:val="21"/>
                <w:szCs w:val="21"/>
              </w:rPr>
              <w:t>Presidente del Consejo de Participación Social</w:t>
            </w:r>
          </w:p>
        </w:tc>
        <w:tc>
          <w:tcPr>
            <w:tcW w:w="2747" w:type="pct"/>
          </w:tcPr>
          <w:p w:rsidR="001C30E6" w:rsidRPr="00F427B9" w:rsidRDefault="001C30E6" w:rsidP="00131F74">
            <w:pPr>
              <w:contextualSpacing/>
              <w:rPr>
                <w:sz w:val="21"/>
                <w:szCs w:val="21"/>
              </w:rPr>
            </w:pPr>
          </w:p>
        </w:tc>
      </w:tr>
      <w:tr w:rsidR="001C75B3" w:rsidRPr="00F427B9" w:rsidTr="004B129C">
        <w:tc>
          <w:tcPr>
            <w:tcW w:w="2253" w:type="pct"/>
          </w:tcPr>
          <w:p w:rsidR="001C75B3" w:rsidRPr="00F427B9" w:rsidRDefault="001C75B3" w:rsidP="004B129C">
            <w:pPr>
              <w:contextualSpacing/>
              <w:rPr>
                <w:sz w:val="21"/>
                <w:szCs w:val="21"/>
              </w:rPr>
            </w:pPr>
            <w:r w:rsidRPr="00F427B9">
              <w:rPr>
                <w:sz w:val="21"/>
                <w:szCs w:val="21"/>
              </w:rPr>
              <w:t xml:space="preserve">Jorge Alejandro </w:t>
            </w:r>
            <w:r w:rsidR="007A1403" w:rsidRPr="00F427B9">
              <w:rPr>
                <w:sz w:val="21"/>
                <w:szCs w:val="21"/>
              </w:rPr>
              <w:t>Ortiz</w:t>
            </w:r>
            <w:r w:rsidRPr="00F427B9">
              <w:rPr>
                <w:sz w:val="21"/>
                <w:szCs w:val="21"/>
              </w:rPr>
              <w:t xml:space="preserve"> Ramírez </w:t>
            </w:r>
          </w:p>
          <w:p w:rsidR="001C75B3" w:rsidRPr="00F427B9" w:rsidRDefault="001C75B3" w:rsidP="004B129C">
            <w:pPr>
              <w:contextualSpacing/>
              <w:rPr>
                <w:sz w:val="21"/>
                <w:szCs w:val="21"/>
              </w:rPr>
            </w:pPr>
          </w:p>
          <w:p w:rsidR="001C75B3" w:rsidRPr="00F427B9" w:rsidRDefault="001C75B3" w:rsidP="004B129C">
            <w:pPr>
              <w:contextualSpacing/>
              <w:rPr>
                <w:sz w:val="21"/>
                <w:szCs w:val="21"/>
              </w:rPr>
            </w:pPr>
            <w:r w:rsidRPr="00F427B9">
              <w:rPr>
                <w:sz w:val="21"/>
                <w:szCs w:val="21"/>
              </w:rPr>
              <w:t>Auditor Superior</w:t>
            </w:r>
          </w:p>
        </w:tc>
        <w:tc>
          <w:tcPr>
            <w:tcW w:w="2747" w:type="pct"/>
          </w:tcPr>
          <w:p w:rsidR="001C75B3" w:rsidRPr="00F427B9" w:rsidRDefault="001C75B3" w:rsidP="004B129C">
            <w:pPr>
              <w:contextualSpacing/>
              <w:rPr>
                <w:sz w:val="21"/>
                <w:szCs w:val="21"/>
              </w:rPr>
            </w:pPr>
          </w:p>
          <w:p w:rsidR="001C75B3" w:rsidRPr="00F427B9" w:rsidRDefault="001C75B3" w:rsidP="004B129C">
            <w:pPr>
              <w:contextualSpacing/>
              <w:rPr>
                <w:sz w:val="21"/>
                <w:szCs w:val="21"/>
              </w:rPr>
            </w:pPr>
          </w:p>
          <w:p w:rsidR="001C75B3" w:rsidRPr="00F427B9" w:rsidRDefault="001C75B3" w:rsidP="004B129C">
            <w:pPr>
              <w:contextualSpacing/>
              <w:rPr>
                <w:sz w:val="21"/>
                <w:szCs w:val="21"/>
              </w:rPr>
            </w:pPr>
          </w:p>
          <w:p w:rsidR="001C75B3" w:rsidRPr="00F427B9" w:rsidRDefault="001C75B3" w:rsidP="004B129C">
            <w:pPr>
              <w:contextualSpacing/>
              <w:rPr>
                <w:sz w:val="21"/>
                <w:szCs w:val="21"/>
              </w:rPr>
            </w:pPr>
          </w:p>
        </w:tc>
      </w:tr>
      <w:tr w:rsidR="001C75B3" w:rsidRPr="00F427B9" w:rsidTr="001C75B3">
        <w:trPr>
          <w:trHeight w:val="948"/>
        </w:trPr>
        <w:tc>
          <w:tcPr>
            <w:tcW w:w="2253" w:type="pct"/>
          </w:tcPr>
          <w:p w:rsidR="001C75B3" w:rsidRPr="00F427B9" w:rsidRDefault="001C75B3" w:rsidP="004B129C">
            <w:pPr>
              <w:contextualSpacing/>
              <w:rPr>
                <w:sz w:val="21"/>
                <w:szCs w:val="21"/>
              </w:rPr>
            </w:pPr>
            <w:r w:rsidRPr="00F427B9">
              <w:rPr>
                <w:sz w:val="21"/>
                <w:szCs w:val="21"/>
              </w:rPr>
              <w:t xml:space="preserve">Gerardo Ignacio de la Cruz Tovar </w:t>
            </w:r>
          </w:p>
          <w:p w:rsidR="001C75B3" w:rsidRPr="00F427B9" w:rsidRDefault="001C75B3" w:rsidP="004B129C">
            <w:pPr>
              <w:contextualSpacing/>
              <w:rPr>
                <w:sz w:val="21"/>
                <w:szCs w:val="21"/>
              </w:rPr>
            </w:pPr>
          </w:p>
          <w:p w:rsidR="001C75B3" w:rsidRPr="00F427B9" w:rsidRDefault="001C75B3" w:rsidP="004B129C">
            <w:pPr>
              <w:contextualSpacing/>
              <w:rPr>
                <w:sz w:val="21"/>
                <w:szCs w:val="21"/>
              </w:rPr>
            </w:pPr>
            <w:r w:rsidRPr="00F427B9">
              <w:rPr>
                <w:sz w:val="21"/>
                <w:szCs w:val="21"/>
              </w:rPr>
              <w:t>Fiscal Especial en Combate a la Corrupción</w:t>
            </w:r>
          </w:p>
        </w:tc>
        <w:tc>
          <w:tcPr>
            <w:tcW w:w="2747" w:type="pct"/>
          </w:tcPr>
          <w:p w:rsidR="001C75B3" w:rsidRPr="00F427B9" w:rsidRDefault="001C75B3" w:rsidP="004B129C">
            <w:pPr>
              <w:contextualSpacing/>
              <w:rPr>
                <w:sz w:val="21"/>
                <w:szCs w:val="21"/>
              </w:rPr>
            </w:pPr>
          </w:p>
          <w:p w:rsidR="001C75B3" w:rsidRPr="00F427B9" w:rsidRDefault="001C75B3" w:rsidP="004B129C">
            <w:pPr>
              <w:contextualSpacing/>
              <w:rPr>
                <w:sz w:val="21"/>
                <w:szCs w:val="21"/>
              </w:rPr>
            </w:pPr>
          </w:p>
          <w:p w:rsidR="001C75B3" w:rsidRPr="00F427B9" w:rsidRDefault="001C75B3" w:rsidP="004B129C">
            <w:pPr>
              <w:contextualSpacing/>
              <w:rPr>
                <w:sz w:val="21"/>
                <w:szCs w:val="21"/>
              </w:rPr>
            </w:pPr>
          </w:p>
          <w:p w:rsidR="001C75B3" w:rsidRPr="00F427B9" w:rsidRDefault="001C75B3" w:rsidP="004B129C">
            <w:pPr>
              <w:contextualSpacing/>
              <w:rPr>
                <w:sz w:val="21"/>
                <w:szCs w:val="21"/>
              </w:rPr>
            </w:pPr>
          </w:p>
          <w:p w:rsidR="001C75B3" w:rsidRPr="00F427B9" w:rsidRDefault="001C75B3" w:rsidP="004B129C">
            <w:pPr>
              <w:contextualSpacing/>
              <w:rPr>
                <w:sz w:val="21"/>
                <w:szCs w:val="21"/>
              </w:rPr>
            </w:pPr>
          </w:p>
        </w:tc>
      </w:tr>
      <w:tr w:rsidR="001C30E6" w:rsidRPr="00F427B9" w:rsidTr="00131F74">
        <w:tc>
          <w:tcPr>
            <w:tcW w:w="2253" w:type="pct"/>
          </w:tcPr>
          <w:p w:rsidR="001C30E6" w:rsidRPr="00F427B9" w:rsidRDefault="001C30E6" w:rsidP="00131F74">
            <w:pPr>
              <w:contextualSpacing/>
              <w:rPr>
                <w:sz w:val="21"/>
                <w:szCs w:val="21"/>
              </w:rPr>
            </w:pPr>
            <w:r w:rsidRPr="00F427B9">
              <w:rPr>
                <w:sz w:val="21"/>
                <w:szCs w:val="21"/>
              </w:rPr>
              <w:t xml:space="preserve">Ricardo Suro Esteves </w:t>
            </w:r>
          </w:p>
          <w:p w:rsidR="001C30E6" w:rsidRPr="00F427B9" w:rsidRDefault="001C30E6" w:rsidP="00131F74">
            <w:pPr>
              <w:contextualSpacing/>
              <w:rPr>
                <w:sz w:val="21"/>
                <w:szCs w:val="21"/>
              </w:rPr>
            </w:pPr>
          </w:p>
          <w:p w:rsidR="001C30E6" w:rsidRDefault="001C30E6" w:rsidP="00131F74">
            <w:pPr>
              <w:contextualSpacing/>
              <w:rPr>
                <w:sz w:val="21"/>
                <w:szCs w:val="21"/>
              </w:rPr>
            </w:pPr>
            <w:r w:rsidRPr="00F427B9">
              <w:rPr>
                <w:sz w:val="21"/>
                <w:szCs w:val="21"/>
              </w:rPr>
              <w:t>Magistrado Presidente del Consejo de la Judicatura</w:t>
            </w:r>
          </w:p>
          <w:p w:rsidR="001C75B3" w:rsidRPr="00F427B9" w:rsidRDefault="001C75B3" w:rsidP="00131F74">
            <w:pPr>
              <w:contextualSpacing/>
              <w:rPr>
                <w:sz w:val="21"/>
                <w:szCs w:val="21"/>
              </w:rPr>
            </w:pPr>
          </w:p>
        </w:tc>
        <w:tc>
          <w:tcPr>
            <w:tcW w:w="2747" w:type="pct"/>
          </w:tcPr>
          <w:p w:rsidR="001C30E6" w:rsidRPr="00F427B9" w:rsidRDefault="001C30E6" w:rsidP="00131F74">
            <w:pPr>
              <w:contextualSpacing/>
              <w:rPr>
                <w:sz w:val="21"/>
                <w:szCs w:val="21"/>
              </w:rPr>
            </w:pPr>
          </w:p>
          <w:p w:rsidR="001C30E6" w:rsidRPr="00F427B9" w:rsidRDefault="001C30E6" w:rsidP="00131F74">
            <w:pPr>
              <w:contextualSpacing/>
              <w:rPr>
                <w:sz w:val="21"/>
                <w:szCs w:val="21"/>
              </w:rPr>
            </w:pPr>
          </w:p>
          <w:p w:rsidR="001C30E6" w:rsidRPr="00F427B9" w:rsidRDefault="001C30E6" w:rsidP="00131F74">
            <w:pPr>
              <w:contextualSpacing/>
              <w:rPr>
                <w:sz w:val="21"/>
                <w:szCs w:val="21"/>
              </w:rPr>
            </w:pPr>
          </w:p>
          <w:p w:rsidR="001C30E6" w:rsidRPr="00F427B9" w:rsidRDefault="001C30E6" w:rsidP="00131F74">
            <w:pPr>
              <w:contextualSpacing/>
              <w:rPr>
                <w:sz w:val="21"/>
                <w:szCs w:val="21"/>
              </w:rPr>
            </w:pPr>
          </w:p>
          <w:p w:rsidR="001C30E6" w:rsidRPr="00F427B9" w:rsidRDefault="001C30E6" w:rsidP="00131F74">
            <w:pPr>
              <w:contextualSpacing/>
              <w:rPr>
                <w:sz w:val="21"/>
                <w:szCs w:val="21"/>
              </w:rPr>
            </w:pPr>
          </w:p>
        </w:tc>
      </w:tr>
      <w:tr w:rsidR="001C75B3" w:rsidRPr="00F427B9" w:rsidTr="004B129C">
        <w:tc>
          <w:tcPr>
            <w:tcW w:w="2253" w:type="pct"/>
          </w:tcPr>
          <w:p w:rsidR="001C75B3" w:rsidRDefault="001C75B3" w:rsidP="004B129C">
            <w:pPr>
              <w:contextualSpacing/>
              <w:rPr>
                <w:sz w:val="21"/>
                <w:szCs w:val="21"/>
              </w:rPr>
            </w:pPr>
            <w:r w:rsidRPr="00F427B9">
              <w:rPr>
                <w:sz w:val="21"/>
                <w:szCs w:val="21"/>
              </w:rPr>
              <w:t xml:space="preserve">Cynthia  </w:t>
            </w:r>
            <w:r w:rsidR="007A1403">
              <w:rPr>
                <w:sz w:val="21"/>
                <w:szCs w:val="21"/>
              </w:rPr>
              <w:t xml:space="preserve">Patricia </w:t>
            </w:r>
            <w:r w:rsidRPr="00F427B9">
              <w:rPr>
                <w:sz w:val="21"/>
                <w:szCs w:val="21"/>
              </w:rPr>
              <w:t xml:space="preserve">Cantero Pacheco </w:t>
            </w:r>
          </w:p>
          <w:p w:rsidR="001C75B3" w:rsidRDefault="001C75B3" w:rsidP="004B129C">
            <w:pPr>
              <w:contextualSpacing/>
              <w:rPr>
                <w:sz w:val="21"/>
                <w:szCs w:val="21"/>
              </w:rPr>
            </w:pPr>
          </w:p>
          <w:p w:rsidR="001C75B3" w:rsidRPr="00F427B9" w:rsidRDefault="001C75B3" w:rsidP="004B129C">
            <w:pPr>
              <w:contextualSpacing/>
              <w:rPr>
                <w:sz w:val="21"/>
                <w:szCs w:val="21"/>
              </w:rPr>
            </w:pPr>
            <w:r w:rsidRPr="00F427B9">
              <w:rPr>
                <w:sz w:val="21"/>
                <w:szCs w:val="21"/>
              </w:rPr>
              <w:t xml:space="preserve">Presidenta del Instituto de Transparencia, Información Pública y Protección de Datos Personales </w:t>
            </w:r>
          </w:p>
        </w:tc>
        <w:tc>
          <w:tcPr>
            <w:tcW w:w="2747" w:type="pct"/>
          </w:tcPr>
          <w:p w:rsidR="001C75B3" w:rsidRPr="00F427B9" w:rsidRDefault="001C75B3" w:rsidP="004B129C">
            <w:pPr>
              <w:contextualSpacing/>
              <w:rPr>
                <w:sz w:val="21"/>
                <w:szCs w:val="21"/>
              </w:rPr>
            </w:pPr>
          </w:p>
        </w:tc>
      </w:tr>
      <w:tr w:rsidR="001C30E6" w:rsidRPr="00F427B9" w:rsidTr="00131F74">
        <w:tc>
          <w:tcPr>
            <w:tcW w:w="2253" w:type="pct"/>
          </w:tcPr>
          <w:p w:rsidR="001C30E6" w:rsidRPr="00F427B9" w:rsidRDefault="001C30E6" w:rsidP="00131F74">
            <w:pPr>
              <w:contextualSpacing/>
              <w:rPr>
                <w:sz w:val="21"/>
                <w:szCs w:val="21"/>
              </w:rPr>
            </w:pPr>
            <w:r w:rsidRPr="00F427B9">
              <w:rPr>
                <w:sz w:val="21"/>
                <w:szCs w:val="21"/>
              </w:rPr>
              <w:t xml:space="preserve">Avelino Bravo Cacho </w:t>
            </w:r>
          </w:p>
          <w:p w:rsidR="001C30E6" w:rsidRPr="00F427B9" w:rsidRDefault="001C30E6" w:rsidP="00131F74">
            <w:pPr>
              <w:contextualSpacing/>
              <w:rPr>
                <w:sz w:val="21"/>
                <w:szCs w:val="21"/>
              </w:rPr>
            </w:pPr>
          </w:p>
          <w:p w:rsidR="001C30E6" w:rsidRPr="00F427B9" w:rsidRDefault="001C30E6" w:rsidP="00131F74">
            <w:pPr>
              <w:contextualSpacing/>
              <w:rPr>
                <w:sz w:val="21"/>
                <w:szCs w:val="21"/>
              </w:rPr>
            </w:pPr>
            <w:r w:rsidRPr="00F427B9">
              <w:rPr>
                <w:sz w:val="21"/>
                <w:szCs w:val="21"/>
              </w:rPr>
              <w:t>Presidente de la Sala Superior del Tribunal de Justicia Administrativa</w:t>
            </w:r>
          </w:p>
        </w:tc>
        <w:tc>
          <w:tcPr>
            <w:tcW w:w="2747" w:type="pct"/>
          </w:tcPr>
          <w:p w:rsidR="001C30E6" w:rsidRPr="00F427B9" w:rsidRDefault="001C30E6" w:rsidP="00131F74">
            <w:pPr>
              <w:contextualSpacing/>
              <w:rPr>
                <w:sz w:val="21"/>
                <w:szCs w:val="21"/>
              </w:rPr>
            </w:pPr>
          </w:p>
          <w:p w:rsidR="001C30E6" w:rsidRPr="00F427B9" w:rsidRDefault="001C30E6" w:rsidP="00131F74">
            <w:pPr>
              <w:contextualSpacing/>
              <w:rPr>
                <w:sz w:val="21"/>
                <w:szCs w:val="21"/>
              </w:rPr>
            </w:pPr>
          </w:p>
          <w:p w:rsidR="001C30E6" w:rsidRPr="00F427B9" w:rsidRDefault="001C30E6" w:rsidP="00131F74">
            <w:pPr>
              <w:contextualSpacing/>
              <w:rPr>
                <w:sz w:val="21"/>
                <w:szCs w:val="21"/>
              </w:rPr>
            </w:pPr>
          </w:p>
          <w:p w:rsidR="001C30E6" w:rsidRPr="00F427B9" w:rsidRDefault="001C30E6" w:rsidP="00131F74">
            <w:pPr>
              <w:contextualSpacing/>
              <w:rPr>
                <w:sz w:val="21"/>
                <w:szCs w:val="21"/>
              </w:rPr>
            </w:pPr>
          </w:p>
          <w:p w:rsidR="001C30E6" w:rsidRPr="00F427B9" w:rsidRDefault="001C30E6" w:rsidP="00131F74">
            <w:pPr>
              <w:contextualSpacing/>
              <w:rPr>
                <w:sz w:val="21"/>
                <w:szCs w:val="21"/>
              </w:rPr>
            </w:pPr>
          </w:p>
        </w:tc>
      </w:tr>
      <w:tr w:rsidR="008F76AB" w:rsidRPr="00F427B9" w:rsidTr="00131F74">
        <w:trPr>
          <w:trHeight w:val="583"/>
        </w:trPr>
        <w:tc>
          <w:tcPr>
            <w:tcW w:w="2253" w:type="pct"/>
          </w:tcPr>
          <w:p w:rsidR="008F76AB" w:rsidRPr="00F427B9" w:rsidRDefault="00FA69EF" w:rsidP="00131F74">
            <w:pPr>
              <w:contextualSpacing/>
              <w:rPr>
                <w:sz w:val="21"/>
                <w:szCs w:val="21"/>
              </w:rPr>
            </w:pPr>
            <w:r w:rsidRPr="00F427B9">
              <w:rPr>
                <w:sz w:val="21"/>
                <w:szCs w:val="21"/>
              </w:rPr>
              <w:t>Héctor Antuna Sánchez</w:t>
            </w:r>
          </w:p>
          <w:p w:rsidR="00FA69EF" w:rsidRPr="00F427B9" w:rsidRDefault="00FA69EF" w:rsidP="00131F74">
            <w:pPr>
              <w:contextualSpacing/>
              <w:rPr>
                <w:sz w:val="21"/>
                <w:szCs w:val="21"/>
              </w:rPr>
            </w:pPr>
            <w:r w:rsidRPr="00F427B9">
              <w:rPr>
                <w:sz w:val="21"/>
                <w:szCs w:val="21"/>
              </w:rPr>
              <w:t>Representante de María Teresa Brito Serrano,  Contralora del Estado</w:t>
            </w:r>
          </w:p>
        </w:tc>
        <w:tc>
          <w:tcPr>
            <w:tcW w:w="2747" w:type="pct"/>
          </w:tcPr>
          <w:p w:rsidR="008F76AB" w:rsidRPr="00F427B9" w:rsidRDefault="008F76AB" w:rsidP="00131F74">
            <w:pPr>
              <w:contextualSpacing/>
              <w:rPr>
                <w:sz w:val="21"/>
                <w:szCs w:val="21"/>
              </w:rPr>
            </w:pPr>
          </w:p>
        </w:tc>
      </w:tr>
      <w:tr w:rsidR="001C30E6" w:rsidRPr="00F427B9" w:rsidTr="00131F74">
        <w:trPr>
          <w:trHeight w:val="583"/>
        </w:trPr>
        <w:tc>
          <w:tcPr>
            <w:tcW w:w="2253" w:type="pct"/>
          </w:tcPr>
          <w:p w:rsidR="001C30E6" w:rsidRPr="00F427B9" w:rsidRDefault="001C30E6" w:rsidP="00131F74">
            <w:pPr>
              <w:contextualSpacing/>
              <w:rPr>
                <w:sz w:val="21"/>
                <w:szCs w:val="21"/>
              </w:rPr>
            </w:pPr>
            <w:r w:rsidRPr="00F427B9">
              <w:rPr>
                <w:sz w:val="21"/>
                <w:szCs w:val="21"/>
              </w:rPr>
              <w:t>Haimé Figueroa Neri</w:t>
            </w:r>
          </w:p>
          <w:p w:rsidR="001C30E6" w:rsidRPr="00F427B9" w:rsidRDefault="001C30E6" w:rsidP="00131F74">
            <w:pPr>
              <w:contextualSpacing/>
              <w:rPr>
                <w:sz w:val="21"/>
                <w:szCs w:val="21"/>
              </w:rPr>
            </w:pPr>
          </w:p>
          <w:p w:rsidR="001C30E6" w:rsidRPr="00F427B9" w:rsidRDefault="001C30E6" w:rsidP="00FA69EF">
            <w:pPr>
              <w:contextualSpacing/>
              <w:rPr>
                <w:sz w:val="21"/>
                <w:szCs w:val="21"/>
              </w:rPr>
            </w:pPr>
            <w:r w:rsidRPr="00F427B9">
              <w:rPr>
                <w:sz w:val="21"/>
                <w:szCs w:val="21"/>
              </w:rPr>
              <w:t xml:space="preserve">Secretaria </w:t>
            </w:r>
            <w:r w:rsidR="00FA69EF" w:rsidRPr="00F427B9">
              <w:rPr>
                <w:sz w:val="21"/>
                <w:szCs w:val="21"/>
              </w:rPr>
              <w:t xml:space="preserve">Técnica </w:t>
            </w:r>
            <w:r w:rsidRPr="00F427B9">
              <w:rPr>
                <w:sz w:val="21"/>
                <w:szCs w:val="21"/>
              </w:rPr>
              <w:t>de la Secretaría Ejecutiva del S</w:t>
            </w:r>
            <w:r w:rsidR="00210D87" w:rsidRPr="00F427B9">
              <w:rPr>
                <w:sz w:val="21"/>
                <w:szCs w:val="21"/>
              </w:rPr>
              <w:t xml:space="preserve">istema </w:t>
            </w:r>
            <w:r w:rsidRPr="00F427B9">
              <w:rPr>
                <w:sz w:val="21"/>
                <w:szCs w:val="21"/>
              </w:rPr>
              <w:t>E</w:t>
            </w:r>
            <w:r w:rsidR="00210D87" w:rsidRPr="00F427B9">
              <w:rPr>
                <w:sz w:val="21"/>
                <w:szCs w:val="21"/>
              </w:rPr>
              <w:t xml:space="preserve">statal </w:t>
            </w:r>
            <w:r w:rsidRPr="00F427B9">
              <w:rPr>
                <w:sz w:val="21"/>
                <w:szCs w:val="21"/>
              </w:rPr>
              <w:t>A</w:t>
            </w:r>
            <w:r w:rsidR="00210D87" w:rsidRPr="00F427B9">
              <w:rPr>
                <w:sz w:val="21"/>
                <w:szCs w:val="21"/>
              </w:rPr>
              <w:t>nticorrupción de Jalisco</w:t>
            </w:r>
          </w:p>
        </w:tc>
        <w:tc>
          <w:tcPr>
            <w:tcW w:w="2747" w:type="pct"/>
          </w:tcPr>
          <w:p w:rsidR="001C30E6" w:rsidRPr="00F427B9" w:rsidRDefault="001C30E6" w:rsidP="00131F74">
            <w:pPr>
              <w:contextualSpacing/>
              <w:rPr>
                <w:sz w:val="21"/>
                <w:szCs w:val="21"/>
              </w:rPr>
            </w:pPr>
          </w:p>
          <w:p w:rsidR="001C30E6" w:rsidRPr="00F427B9" w:rsidRDefault="001C30E6" w:rsidP="00131F74">
            <w:pPr>
              <w:contextualSpacing/>
              <w:rPr>
                <w:sz w:val="21"/>
                <w:szCs w:val="21"/>
              </w:rPr>
            </w:pPr>
          </w:p>
          <w:p w:rsidR="001C30E6" w:rsidRPr="00F427B9" w:rsidRDefault="001C30E6" w:rsidP="00131F74">
            <w:pPr>
              <w:contextualSpacing/>
              <w:rPr>
                <w:sz w:val="21"/>
                <w:szCs w:val="21"/>
              </w:rPr>
            </w:pPr>
          </w:p>
          <w:p w:rsidR="001C30E6" w:rsidRPr="00F427B9" w:rsidRDefault="001C30E6" w:rsidP="00131F74">
            <w:pPr>
              <w:contextualSpacing/>
              <w:rPr>
                <w:sz w:val="21"/>
                <w:szCs w:val="21"/>
              </w:rPr>
            </w:pPr>
          </w:p>
          <w:p w:rsidR="001C30E6" w:rsidRPr="00F427B9" w:rsidRDefault="001C30E6" w:rsidP="00131F74">
            <w:pPr>
              <w:contextualSpacing/>
              <w:rPr>
                <w:sz w:val="21"/>
                <w:szCs w:val="21"/>
              </w:rPr>
            </w:pPr>
          </w:p>
        </w:tc>
      </w:tr>
    </w:tbl>
    <w:p w:rsidR="006E3151" w:rsidRPr="00F427B9" w:rsidRDefault="006E3151" w:rsidP="006E3151">
      <w:pPr>
        <w:spacing w:line="240" w:lineRule="auto"/>
        <w:contextualSpacing/>
        <w:rPr>
          <w:noProof/>
          <w:sz w:val="21"/>
          <w:szCs w:val="21"/>
          <w:lang w:eastAsia="es-MX"/>
        </w:rPr>
      </w:pPr>
    </w:p>
    <w:p w:rsidR="00CA17BA" w:rsidRDefault="00CA17BA" w:rsidP="006E3151">
      <w:pPr>
        <w:spacing w:line="240" w:lineRule="auto"/>
        <w:contextualSpacing/>
        <w:rPr>
          <w:noProof/>
          <w:sz w:val="18"/>
          <w:szCs w:val="21"/>
          <w:lang w:eastAsia="es-MX"/>
        </w:rPr>
      </w:pPr>
    </w:p>
    <w:p w:rsidR="00264827" w:rsidRPr="00CA17BA" w:rsidRDefault="006E3151" w:rsidP="006E3151">
      <w:pPr>
        <w:spacing w:line="240" w:lineRule="auto"/>
        <w:contextualSpacing/>
        <w:rPr>
          <w:noProof/>
          <w:sz w:val="18"/>
          <w:szCs w:val="21"/>
          <w:lang w:eastAsia="es-MX"/>
        </w:rPr>
      </w:pPr>
      <w:r w:rsidRPr="00CA17BA">
        <w:rPr>
          <w:noProof/>
          <w:sz w:val="18"/>
          <w:szCs w:val="21"/>
          <w:lang w:eastAsia="es-MX"/>
        </w:rPr>
        <w:t xml:space="preserve">Ultima hoja del Acta de la </w:t>
      </w:r>
      <w:r w:rsidR="00B364D8">
        <w:rPr>
          <w:noProof/>
          <w:sz w:val="18"/>
          <w:szCs w:val="21"/>
          <w:lang w:eastAsia="es-MX"/>
        </w:rPr>
        <w:t>Primera Sesión O</w:t>
      </w:r>
      <w:r w:rsidRPr="00CA17BA">
        <w:rPr>
          <w:noProof/>
          <w:sz w:val="18"/>
          <w:szCs w:val="21"/>
          <w:lang w:eastAsia="es-MX"/>
        </w:rPr>
        <w:t xml:space="preserve">rdinaria del Órgano de Gobierno de la Secretaría Ejecutiva del Sistema Estatal </w:t>
      </w:r>
      <w:r w:rsidR="00B364D8">
        <w:rPr>
          <w:noProof/>
          <w:sz w:val="18"/>
          <w:szCs w:val="21"/>
          <w:lang w:eastAsia="es-MX"/>
        </w:rPr>
        <w:t>Anticorrupción de Jalisco, de 10</w:t>
      </w:r>
      <w:r w:rsidRPr="00CA17BA">
        <w:rPr>
          <w:noProof/>
          <w:sz w:val="18"/>
          <w:szCs w:val="21"/>
          <w:lang w:eastAsia="es-MX"/>
        </w:rPr>
        <w:t xml:space="preserve"> de abril de 2018.</w:t>
      </w:r>
    </w:p>
    <w:p w:rsidR="00264827" w:rsidRPr="00CA17BA" w:rsidRDefault="00264827">
      <w:pPr>
        <w:rPr>
          <w:noProof/>
          <w:sz w:val="18"/>
          <w:szCs w:val="21"/>
          <w:lang w:eastAsia="es-MX"/>
        </w:rPr>
      </w:pPr>
    </w:p>
    <w:sectPr w:rsidR="00264827" w:rsidRPr="00CA17BA" w:rsidSect="00C80937">
      <w:headerReference w:type="default" r:id="rId9"/>
      <w:footerReference w:type="default" r:id="rId10"/>
      <w:footerReference w:type="first" r:id="rId11"/>
      <w:pgSz w:w="12240" w:h="15840"/>
      <w:pgMar w:top="1418"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67A" w:rsidRDefault="00DE567A" w:rsidP="005E10AD">
      <w:pPr>
        <w:spacing w:after="0" w:line="240" w:lineRule="auto"/>
      </w:pPr>
      <w:r>
        <w:separator/>
      </w:r>
    </w:p>
  </w:endnote>
  <w:endnote w:type="continuationSeparator" w:id="0">
    <w:p w:rsidR="00DE567A" w:rsidRDefault="00DE567A"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Segoe UI Semibold">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ABF" w:rsidRPr="00C80937" w:rsidRDefault="00CF4ABF">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lang w:val="es-ES"/>
      </w:rPr>
      <w:t>Página</w:t>
    </w:r>
    <w:r w:rsidRPr="00C80937">
      <w:rPr>
        <w:color w:val="8496B0" w:themeColor="text2" w:themeTint="99"/>
        <w:sz w:val="16"/>
        <w:szCs w:val="24"/>
        <w:lang w:val="es-ES"/>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sidR="007A1403" w:rsidRPr="007A1403">
      <w:rPr>
        <w:noProof/>
        <w:color w:val="323E4F" w:themeColor="text2" w:themeShade="BF"/>
        <w:sz w:val="16"/>
        <w:szCs w:val="24"/>
        <w:lang w:val="es-ES"/>
      </w:rPr>
      <w:t>6</w:t>
    </w:r>
    <w:r w:rsidRPr="00C80937">
      <w:rPr>
        <w:color w:val="323E4F" w:themeColor="text2" w:themeShade="BF"/>
        <w:sz w:val="16"/>
        <w:szCs w:val="24"/>
      </w:rPr>
      <w:fldChar w:fldCharType="end"/>
    </w:r>
    <w:r w:rsidRPr="00C80937">
      <w:rPr>
        <w:color w:val="323E4F" w:themeColor="text2" w:themeShade="BF"/>
        <w:sz w:val="16"/>
        <w:szCs w:val="24"/>
        <w:lang w:val="es-ES"/>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sidR="007A1403" w:rsidRPr="007A1403">
      <w:rPr>
        <w:noProof/>
        <w:color w:val="323E4F" w:themeColor="text2" w:themeShade="BF"/>
        <w:sz w:val="16"/>
        <w:szCs w:val="24"/>
        <w:lang w:val="es-ES"/>
      </w:rPr>
      <w:t>6</w:t>
    </w:r>
    <w:r w:rsidRPr="00C80937">
      <w:rPr>
        <w:color w:val="323E4F" w:themeColor="text2" w:themeShade="BF"/>
        <w:sz w:val="16"/>
        <w:szCs w:val="24"/>
      </w:rPr>
      <w:fldChar w:fldCharType="end"/>
    </w:r>
  </w:p>
  <w:p w:rsidR="00CF4ABF" w:rsidRDefault="00CF4A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462439"/>
      <w:docPartObj>
        <w:docPartGallery w:val="Page Numbers (Bottom of Page)"/>
        <w:docPartUnique/>
      </w:docPartObj>
    </w:sdtPr>
    <w:sdtEndPr/>
    <w:sdtContent>
      <w:p w:rsidR="00CF4ABF" w:rsidRDefault="00CF4ABF">
        <w:pPr>
          <w:pStyle w:val="Piedepgina"/>
          <w:jc w:val="right"/>
        </w:pPr>
        <w:r>
          <w:fldChar w:fldCharType="begin"/>
        </w:r>
        <w:r>
          <w:instrText>PAGE   \* MERGEFORMAT</w:instrText>
        </w:r>
        <w:r>
          <w:fldChar w:fldCharType="separate"/>
        </w:r>
        <w:r w:rsidRPr="004471BB">
          <w:rPr>
            <w:noProof/>
            <w:lang w:val="es-ES"/>
          </w:rPr>
          <w:t>1</w:t>
        </w:r>
        <w:r>
          <w:fldChar w:fldCharType="end"/>
        </w:r>
      </w:p>
    </w:sdtContent>
  </w:sdt>
  <w:p w:rsidR="00CF4ABF" w:rsidRDefault="00CF4A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67A" w:rsidRDefault="00DE567A" w:rsidP="005E10AD">
      <w:pPr>
        <w:spacing w:after="0" w:line="240" w:lineRule="auto"/>
      </w:pPr>
      <w:r>
        <w:separator/>
      </w:r>
    </w:p>
  </w:footnote>
  <w:footnote w:type="continuationSeparator" w:id="0">
    <w:p w:rsidR="00DE567A" w:rsidRDefault="00DE567A" w:rsidP="005E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ABF" w:rsidRPr="007F3D7D" w:rsidRDefault="00CF4ABF" w:rsidP="007F3D7D">
    <w:pPr>
      <w:pStyle w:val="Encabezado"/>
      <w:tabs>
        <w:tab w:val="left" w:pos="4073"/>
      </w:tabs>
      <w:jc w:val="right"/>
      <w:rPr>
        <w:rFonts w:ascii="Segoe UI Semibold" w:hAnsi="Segoe UI Semibold" w:cs="Segoe UI Semibold"/>
        <w:smallCaps/>
        <w:sz w:val="18"/>
      </w:rPr>
    </w:pPr>
    <w:r w:rsidRPr="00C80937">
      <w:rPr>
        <w:rFonts w:ascii="Segoe UI Semibold" w:hAnsi="Segoe UI Semibold" w:cs="Segoe UI Semibold"/>
        <w:smallCaps/>
        <w:noProof/>
        <w:sz w:val="18"/>
        <w:lang w:eastAsia="es-MX"/>
      </w:rPr>
      <mc:AlternateContent>
        <mc:Choice Requires="wps">
          <w:drawing>
            <wp:anchor distT="45720" distB="45720" distL="114300" distR="114300" simplePos="0" relativeHeight="251659264" behindDoc="0" locked="0" layoutInCell="1" allowOverlap="1" wp14:anchorId="56F963D9" wp14:editId="38786A34">
              <wp:simplePos x="0" y="0"/>
              <wp:positionH relativeFrom="column">
                <wp:posOffset>107116</wp:posOffset>
              </wp:positionH>
              <wp:positionV relativeFrom="paragraph">
                <wp:posOffset>-68077</wp:posOffset>
              </wp:positionV>
              <wp:extent cx="2360930" cy="504825"/>
              <wp:effectExtent l="0" t="0" r="762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rsidR="00CF4ABF" w:rsidRDefault="00CF4ABF"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CF4ABF" w:rsidRPr="00C80937" w:rsidRDefault="00CF4ABF"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CF4ABF" w:rsidRPr="00C80937" w:rsidRDefault="00CF4ABF">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F963D9" id="_x0000_t202" coordsize="21600,21600" o:spt="202" path="m,l,21600r21600,l21600,xe">
              <v:stroke joinstyle="miter"/>
              <v:path gradientshapeok="t" o:connecttype="rect"/>
            </v:shapetype>
            <v:shape id="Cuadro de texto 2" o:spid="_x0000_s1026" type="#_x0000_t202" style="position:absolute;left:0;text-align:left;margin-left:8.45pt;margin-top:-5.35pt;width:185.9pt;height:3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" stroked="f">
              <v:textbox>
                <w:txbxContent>
                  <w:p w:rsidR="004F4A76" w:rsidRDefault="004F4A76"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4F4A76" w:rsidRPr="00C80937" w:rsidRDefault="004F4A76"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4F4A76" w:rsidRPr="00C80937" w:rsidRDefault="004F4A76">
                    <w:pPr>
                      <w:rPr>
                        <w:rFonts w:ascii="Segoe UI Semibold" w:hAnsi="Segoe UI Semibold" w:cs="Segoe UI Semibold"/>
                        <w:smallCaps/>
                      </w:rPr>
                    </w:pPr>
                  </w:p>
                </w:txbxContent>
              </v:textbox>
            </v:shape>
          </w:pict>
        </mc:Fallback>
      </mc:AlternateContent>
    </w:r>
    <w:r>
      <w:rPr>
        <w:rFonts w:ascii="Segoe UI Semibold" w:hAnsi="Segoe UI Semibold" w:cs="Segoe UI Semibold"/>
        <w:smallCaps/>
        <w:sz w:val="18"/>
      </w:rPr>
      <w:t>ACTA DE LA PRIMERA</w:t>
    </w:r>
    <w:r w:rsidRPr="009571DF">
      <w:rPr>
        <w:rFonts w:ascii="Segoe UI Semibold" w:hAnsi="Segoe UI Semibold" w:cs="Segoe UI Semibold"/>
        <w:smallCaps/>
        <w:sz w:val="18"/>
      </w:rPr>
      <w:t xml:space="preserve"> </w:t>
    </w:r>
    <w:r>
      <w:rPr>
        <w:rFonts w:ascii="Segoe UI Semibold" w:hAnsi="Segoe UI Semibold" w:cs="Segoe UI Semibold"/>
        <w:smallCaps/>
        <w:sz w:val="18"/>
      </w:rPr>
      <w:t xml:space="preserve">SESION </w:t>
    </w:r>
    <w:r w:rsidRPr="007F3D7D">
      <w:rPr>
        <w:rFonts w:ascii="Segoe UI Semibold" w:hAnsi="Segoe UI Semibold" w:cs="Segoe UI Semibold"/>
        <w:smallCaps/>
        <w:sz w:val="18"/>
      </w:rPr>
      <w:t>ORDINA</w:t>
    </w:r>
    <w:r>
      <w:rPr>
        <w:rFonts w:ascii="Segoe UI Semibold" w:hAnsi="Segoe UI Semibold" w:cs="Segoe UI Semibold"/>
        <w:smallCaps/>
        <w:sz w:val="18"/>
      </w:rPr>
      <w:t>RIA</w:t>
    </w:r>
    <w:r w:rsidRPr="00AA7C49">
      <w:rPr>
        <w:rFonts w:ascii="Segoe UI Semibold" w:hAnsi="Segoe UI Semibold" w:cs="Segoe UI Semibold"/>
        <w:smallCaps/>
        <w:sz w:val="18"/>
      </w:rPr>
      <w:t xml:space="preserve"> </w:t>
    </w:r>
    <w:r w:rsidRPr="007F3D7D">
      <w:rPr>
        <w:rFonts w:ascii="Segoe UI Semibold" w:hAnsi="Segoe UI Semibold" w:cs="Segoe UI Semibold"/>
        <w:smallCaps/>
        <w:sz w:val="18"/>
      </w:rPr>
      <w:t xml:space="preserve">DEL </w:t>
    </w:r>
  </w:p>
  <w:p w:rsidR="00CF4ABF" w:rsidRPr="007F3D7D" w:rsidRDefault="00CF4ABF" w:rsidP="007F3D7D">
    <w:pPr>
      <w:pStyle w:val="Encabezado"/>
      <w:tabs>
        <w:tab w:val="left" w:pos="4073"/>
      </w:tabs>
      <w:jc w:val="right"/>
      <w:rPr>
        <w:rFonts w:ascii="Segoe UI Semibold" w:hAnsi="Segoe UI Semibold" w:cs="Segoe UI Semibold"/>
        <w:smallCaps/>
        <w:sz w:val="18"/>
      </w:rPr>
    </w:pPr>
    <w:r>
      <w:rPr>
        <w:rFonts w:ascii="Segoe UI Semibold" w:hAnsi="Segoe UI Semibold" w:cs="Segoe UI Semibold"/>
        <w:smallCaps/>
        <w:sz w:val="18"/>
      </w:rPr>
      <w:t>ÓRGANO DE GOBIERNO DE LA SECRETARÍA EJECUTIVA DEL</w:t>
    </w:r>
  </w:p>
  <w:p w:rsidR="00CF4ABF" w:rsidRDefault="00CF4ABF" w:rsidP="007F3D7D">
    <w:pPr>
      <w:pStyle w:val="Encabezado"/>
      <w:tabs>
        <w:tab w:val="left" w:pos="4073"/>
      </w:tabs>
      <w:jc w:val="right"/>
      <w:rPr>
        <w:rFonts w:ascii="Segoe UI Semibold" w:hAnsi="Segoe UI Semibold" w:cs="Segoe UI Semibold"/>
        <w:smallCaps/>
      </w:rPr>
    </w:pPr>
    <w:r w:rsidRPr="007F3D7D">
      <w:rPr>
        <w:rFonts w:ascii="Segoe UI Semibold" w:hAnsi="Segoe UI Semibold" w:cs="Segoe UI Semibold"/>
        <w:smallCaps/>
        <w:sz w:val="18"/>
      </w:rPr>
      <w:t>SISTEMA ESTATAL ANTICORRUPCIÓN DE JALISCO</w:t>
    </w:r>
    <w:r>
      <w:rPr>
        <w:rFonts w:ascii="Segoe UI Semibold" w:hAnsi="Segoe UI Semibold" w:cs="Segoe UI Semibold"/>
        <w:smallCaps/>
      </w:rPr>
      <w:tab/>
    </w:r>
  </w:p>
  <w:p w:rsidR="00CF4ABF" w:rsidRDefault="00DE567A" w:rsidP="00F71D44">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v:rect id="_x0000_i1025" alt="" style="width:456.05pt;height:1.5pt;mso-width-percent:0;mso-height-percent:0;mso-width-percent:0;mso-height-percent:0" o:hralign="center" o:hrstd="t" o:hrnoshade="t" o:hr="t" fillcolor="#acb9ca [1311]" stroked="f"/>
      </w:pict>
    </w:r>
  </w:p>
  <w:p w:rsidR="00CF4ABF" w:rsidRPr="005E10AD" w:rsidRDefault="00CF4ABF" w:rsidP="00F71D44">
    <w:pPr>
      <w:pStyle w:val="Encabezado"/>
      <w:tabs>
        <w:tab w:val="left" w:pos="4073"/>
      </w:tabs>
      <w:rPr>
        <w:rFonts w:ascii="Segoe UI Semibold" w:hAnsi="Segoe UI Semibold" w:cs="Segoe UI Semibold"/>
        <w:smallCaps/>
      </w:rPr>
    </w:pPr>
    <w:r w:rsidRPr="005E10AD">
      <w:rPr>
        <w:rFonts w:ascii="Segoe UI Semibold" w:hAnsi="Segoe UI Semibold" w:cs="Segoe UI Semibold"/>
        <w:smallCap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6C153E"/>
    <w:multiLevelType w:val="hybridMultilevel"/>
    <w:tmpl w:val="B15E042C"/>
    <w:lvl w:ilvl="0" w:tplc="080A000F">
      <w:start w:val="1"/>
      <w:numFmt w:val="decimal"/>
      <w:lvlText w:val="%1."/>
      <w:lvlJc w:val="left"/>
      <w:pPr>
        <w:ind w:left="3338" w:hanging="360"/>
      </w:pPr>
    </w:lvl>
    <w:lvl w:ilvl="1" w:tplc="080A0019">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 w15:restartNumberingAfterBreak="0">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260848"/>
    <w:multiLevelType w:val="hybridMultilevel"/>
    <w:tmpl w:val="E3F846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A92618"/>
    <w:multiLevelType w:val="hybridMultilevel"/>
    <w:tmpl w:val="602E50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2C540C"/>
    <w:multiLevelType w:val="hybridMultilevel"/>
    <w:tmpl w:val="45F67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alignBordersAndEdg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006C4"/>
    <w:rsid w:val="00001605"/>
    <w:rsid w:val="00004275"/>
    <w:rsid w:val="00005A7B"/>
    <w:rsid w:val="00011AF8"/>
    <w:rsid w:val="000124A8"/>
    <w:rsid w:val="00014824"/>
    <w:rsid w:val="00014A97"/>
    <w:rsid w:val="000172DF"/>
    <w:rsid w:val="00020146"/>
    <w:rsid w:val="000206A1"/>
    <w:rsid w:val="00022B78"/>
    <w:rsid w:val="00023F02"/>
    <w:rsid w:val="00027373"/>
    <w:rsid w:val="000333DA"/>
    <w:rsid w:val="00035263"/>
    <w:rsid w:val="00043299"/>
    <w:rsid w:val="00044774"/>
    <w:rsid w:val="00045794"/>
    <w:rsid w:val="00046B68"/>
    <w:rsid w:val="0004732A"/>
    <w:rsid w:val="00051B7D"/>
    <w:rsid w:val="00052A04"/>
    <w:rsid w:val="00054A96"/>
    <w:rsid w:val="00055734"/>
    <w:rsid w:val="000574E0"/>
    <w:rsid w:val="0006116F"/>
    <w:rsid w:val="00062765"/>
    <w:rsid w:val="00062864"/>
    <w:rsid w:val="000641AB"/>
    <w:rsid w:val="00073BD7"/>
    <w:rsid w:val="00073C06"/>
    <w:rsid w:val="0007465B"/>
    <w:rsid w:val="00074BF3"/>
    <w:rsid w:val="000759E5"/>
    <w:rsid w:val="00076229"/>
    <w:rsid w:val="00076435"/>
    <w:rsid w:val="00082E31"/>
    <w:rsid w:val="00085618"/>
    <w:rsid w:val="000863CD"/>
    <w:rsid w:val="00091AB1"/>
    <w:rsid w:val="00092D07"/>
    <w:rsid w:val="00095CA1"/>
    <w:rsid w:val="000968A0"/>
    <w:rsid w:val="00096ACE"/>
    <w:rsid w:val="000A6883"/>
    <w:rsid w:val="000B2196"/>
    <w:rsid w:val="000B278B"/>
    <w:rsid w:val="000B4E24"/>
    <w:rsid w:val="000B5002"/>
    <w:rsid w:val="000C1B69"/>
    <w:rsid w:val="000C20B1"/>
    <w:rsid w:val="000C2696"/>
    <w:rsid w:val="000C3ACC"/>
    <w:rsid w:val="000C44B5"/>
    <w:rsid w:val="000D5852"/>
    <w:rsid w:val="000D598D"/>
    <w:rsid w:val="000D59DA"/>
    <w:rsid w:val="000D6C4A"/>
    <w:rsid w:val="000E174D"/>
    <w:rsid w:val="000E1F01"/>
    <w:rsid w:val="000E3458"/>
    <w:rsid w:val="000E5690"/>
    <w:rsid w:val="000E6C2D"/>
    <w:rsid w:val="000E73F3"/>
    <w:rsid w:val="000F1CFE"/>
    <w:rsid w:val="000F2AC8"/>
    <w:rsid w:val="000F2F25"/>
    <w:rsid w:val="000F4E2B"/>
    <w:rsid w:val="000F5D1B"/>
    <w:rsid w:val="000F63CC"/>
    <w:rsid w:val="000F6950"/>
    <w:rsid w:val="00100E5E"/>
    <w:rsid w:val="00102AEA"/>
    <w:rsid w:val="00103948"/>
    <w:rsid w:val="001077A9"/>
    <w:rsid w:val="001109F1"/>
    <w:rsid w:val="00111334"/>
    <w:rsid w:val="00116798"/>
    <w:rsid w:val="001171F1"/>
    <w:rsid w:val="001225D2"/>
    <w:rsid w:val="00124C8C"/>
    <w:rsid w:val="0012502E"/>
    <w:rsid w:val="00125756"/>
    <w:rsid w:val="00127166"/>
    <w:rsid w:val="0013044E"/>
    <w:rsid w:val="00130DEC"/>
    <w:rsid w:val="00131B00"/>
    <w:rsid w:val="00131ED2"/>
    <w:rsid w:val="00131F74"/>
    <w:rsid w:val="0013231B"/>
    <w:rsid w:val="00132A93"/>
    <w:rsid w:val="001341ED"/>
    <w:rsid w:val="00135EBD"/>
    <w:rsid w:val="001368A9"/>
    <w:rsid w:val="00140290"/>
    <w:rsid w:val="00142ECC"/>
    <w:rsid w:val="00143C6C"/>
    <w:rsid w:val="00144199"/>
    <w:rsid w:val="00144BD6"/>
    <w:rsid w:val="001470E7"/>
    <w:rsid w:val="00147221"/>
    <w:rsid w:val="00152973"/>
    <w:rsid w:val="00154C39"/>
    <w:rsid w:val="00160F1F"/>
    <w:rsid w:val="001626E3"/>
    <w:rsid w:val="00163235"/>
    <w:rsid w:val="001650FC"/>
    <w:rsid w:val="0016513F"/>
    <w:rsid w:val="00165367"/>
    <w:rsid w:val="00165A3E"/>
    <w:rsid w:val="00167852"/>
    <w:rsid w:val="001710D3"/>
    <w:rsid w:val="001722C5"/>
    <w:rsid w:val="0017437C"/>
    <w:rsid w:val="00174F56"/>
    <w:rsid w:val="0017530A"/>
    <w:rsid w:val="00175BD1"/>
    <w:rsid w:val="0017655A"/>
    <w:rsid w:val="00180440"/>
    <w:rsid w:val="001835E0"/>
    <w:rsid w:val="001866B6"/>
    <w:rsid w:val="001955E0"/>
    <w:rsid w:val="00195F21"/>
    <w:rsid w:val="001A38AE"/>
    <w:rsid w:val="001A4D7D"/>
    <w:rsid w:val="001B23FE"/>
    <w:rsid w:val="001B3D24"/>
    <w:rsid w:val="001B3F3C"/>
    <w:rsid w:val="001B4A51"/>
    <w:rsid w:val="001B548E"/>
    <w:rsid w:val="001B78AA"/>
    <w:rsid w:val="001C2632"/>
    <w:rsid w:val="001C30E6"/>
    <w:rsid w:val="001C43FE"/>
    <w:rsid w:val="001C75B3"/>
    <w:rsid w:val="001C7DC9"/>
    <w:rsid w:val="001D2CE3"/>
    <w:rsid w:val="001D7F8B"/>
    <w:rsid w:val="001E1BBC"/>
    <w:rsid w:val="001E2F37"/>
    <w:rsid w:val="001E6987"/>
    <w:rsid w:val="001F2BC9"/>
    <w:rsid w:val="001F2DD5"/>
    <w:rsid w:val="001F306D"/>
    <w:rsid w:val="001F3749"/>
    <w:rsid w:val="001F3E1F"/>
    <w:rsid w:val="001F5906"/>
    <w:rsid w:val="001F6D18"/>
    <w:rsid w:val="0020160B"/>
    <w:rsid w:val="00203A20"/>
    <w:rsid w:val="00206783"/>
    <w:rsid w:val="00210AE6"/>
    <w:rsid w:val="00210D87"/>
    <w:rsid w:val="0021181F"/>
    <w:rsid w:val="00216ECC"/>
    <w:rsid w:val="00217399"/>
    <w:rsid w:val="00222B35"/>
    <w:rsid w:val="00222B55"/>
    <w:rsid w:val="00223E1D"/>
    <w:rsid w:val="00230D90"/>
    <w:rsid w:val="00230EE6"/>
    <w:rsid w:val="002335B4"/>
    <w:rsid w:val="00236238"/>
    <w:rsid w:val="002362FE"/>
    <w:rsid w:val="00236FBA"/>
    <w:rsid w:val="00237B09"/>
    <w:rsid w:val="0024074F"/>
    <w:rsid w:val="00242944"/>
    <w:rsid w:val="00243CD3"/>
    <w:rsid w:val="00245C10"/>
    <w:rsid w:val="00251828"/>
    <w:rsid w:val="00252030"/>
    <w:rsid w:val="0025231B"/>
    <w:rsid w:val="002524D6"/>
    <w:rsid w:val="00252ACA"/>
    <w:rsid w:val="00252E83"/>
    <w:rsid w:val="00255370"/>
    <w:rsid w:val="00255625"/>
    <w:rsid w:val="0025735F"/>
    <w:rsid w:val="00264827"/>
    <w:rsid w:val="00265006"/>
    <w:rsid w:val="00266313"/>
    <w:rsid w:val="00267805"/>
    <w:rsid w:val="002679DB"/>
    <w:rsid w:val="00272EE8"/>
    <w:rsid w:val="00276160"/>
    <w:rsid w:val="002776A3"/>
    <w:rsid w:val="00281012"/>
    <w:rsid w:val="00281834"/>
    <w:rsid w:val="00282DE2"/>
    <w:rsid w:val="00286164"/>
    <w:rsid w:val="0028625A"/>
    <w:rsid w:val="00286723"/>
    <w:rsid w:val="0028695C"/>
    <w:rsid w:val="0028701D"/>
    <w:rsid w:val="002872B7"/>
    <w:rsid w:val="00287786"/>
    <w:rsid w:val="002904C5"/>
    <w:rsid w:val="00290FF1"/>
    <w:rsid w:val="002959FB"/>
    <w:rsid w:val="002A013A"/>
    <w:rsid w:val="002A4902"/>
    <w:rsid w:val="002B24EB"/>
    <w:rsid w:val="002B2699"/>
    <w:rsid w:val="002B47A9"/>
    <w:rsid w:val="002B4C94"/>
    <w:rsid w:val="002B5190"/>
    <w:rsid w:val="002C03C2"/>
    <w:rsid w:val="002C1D6C"/>
    <w:rsid w:val="002C2BD6"/>
    <w:rsid w:val="002C4456"/>
    <w:rsid w:val="002C4598"/>
    <w:rsid w:val="002C5E96"/>
    <w:rsid w:val="002D0D03"/>
    <w:rsid w:val="002E2E4B"/>
    <w:rsid w:val="002E3541"/>
    <w:rsid w:val="002E4169"/>
    <w:rsid w:val="002E5009"/>
    <w:rsid w:val="002E57CB"/>
    <w:rsid w:val="002E67EB"/>
    <w:rsid w:val="002E73D6"/>
    <w:rsid w:val="003059A8"/>
    <w:rsid w:val="003161CF"/>
    <w:rsid w:val="003204BC"/>
    <w:rsid w:val="00320852"/>
    <w:rsid w:val="00320E0F"/>
    <w:rsid w:val="0032205C"/>
    <w:rsid w:val="003248D1"/>
    <w:rsid w:val="00325A9C"/>
    <w:rsid w:val="00326639"/>
    <w:rsid w:val="00326C15"/>
    <w:rsid w:val="00334919"/>
    <w:rsid w:val="00335793"/>
    <w:rsid w:val="00335DC0"/>
    <w:rsid w:val="003417FE"/>
    <w:rsid w:val="00342CF1"/>
    <w:rsid w:val="00343A94"/>
    <w:rsid w:val="00343F5D"/>
    <w:rsid w:val="003444B3"/>
    <w:rsid w:val="00351C7A"/>
    <w:rsid w:val="0035447E"/>
    <w:rsid w:val="0035514A"/>
    <w:rsid w:val="00355D2B"/>
    <w:rsid w:val="00362B51"/>
    <w:rsid w:val="003640AF"/>
    <w:rsid w:val="0036473B"/>
    <w:rsid w:val="0036736C"/>
    <w:rsid w:val="0037212F"/>
    <w:rsid w:val="003722F8"/>
    <w:rsid w:val="003742CB"/>
    <w:rsid w:val="003748FB"/>
    <w:rsid w:val="003758C4"/>
    <w:rsid w:val="00380FE8"/>
    <w:rsid w:val="00382541"/>
    <w:rsid w:val="00385C57"/>
    <w:rsid w:val="0038632C"/>
    <w:rsid w:val="00387948"/>
    <w:rsid w:val="00387EBE"/>
    <w:rsid w:val="0039118E"/>
    <w:rsid w:val="003964E1"/>
    <w:rsid w:val="0039777C"/>
    <w:rsid w:val="00397EFF"/>
    <w:rsid w:val="003A3790"/>
    <w:rsid w:val="003A3A37"/>
    <w:rsid w:val="003A3E74"/>
    <w:rsid w:val="003A3FDC"/>
    <w:rsid w:val="003A48EC"/>
    <w:rsid w:val="003A4AF3"/>
    <w:rsid w:val="003A4B89"/>
    <w:rsid w:val="003A663A"/>
    <w:rsid w:val="003A6944"/>
    <w:rsid w:val="003A743B"/>
    <w:rsid w:val="003A7456"/>
    <w:rsid w:val="003A77ED"/>
    <w:rsid w:val="003B09F8"/>
    <w:rsid w:val="003B1617"/>
    <w:rsid w:val="003B260D"/>
    <w:rsid w:val="003B5A9C"/>
    <w:rsid w:val="003B6150"/>
    <w:rsid w:val="003B7210"/>
    <w:rsid w:val="003C30B6"/>
    <w:rsid w:val="003C3BB2"/>
    <w:rsid w:val="003C3F95"/>
    <w:rsid w:val="003C68DF"/>
    <w:rsid w:val="003C727A"/>
    <w:rsid w:val="003D0150"/>
    <w:rsid w:val="003D5364"/>
    <w:rsid w:val="003E3043"/>
    <w:rsid w:val="003F0AF3"/>
    <w:rsid w:val="003F0BCC"/>
    <w:rsid w:val="003F13CC"/>
    <w:rsid w:val="003F1A1E"/>
    <w:rsid w:val="003F1EBF"/>
    <w:rsid w:val="003F571D"/>
    <w:rsid w:val="003F7DC9"/>
    <w:rsid w:val="00400CFD"/>
    <w:rsid w:val="00401506"/>
    <w:rsid w:val="00402AE4"/>
    <w:rsid w:val="00405BAE"/>
    <w:rsid w:val="0041254F"/>
    <w:rsid w:val="00413108"/>
    <w:rsid w:val="00422E57"/>
    <w:rsid w:val="0042485E"/>
    <w:rsid w:val="00427ADA"/>
    <w:rsid w:val="00427ECE"/>
    <w:rsid w:val="00430252"/>
    <w:rsid w:val="0043071E"/>
    <w:rsid w:val="00435117"/>
    <w:rsid w:val="00436B82"/>
    <w:rsid w:val="004404AA"/>
    <w:rsid w:val="00440615"/>
    <w:rsid w:val="00440D96"/>
    <w:rsid w:val="004410E9"/>
    <w:rsid w:val="004416BB"/>
    <w:rsid w:val="00441EE6"/>
    <w:rsid w:val="004442E0"/>
    <w:rsid w:val="00446B24"/>
    <w:rsid w:val="004471BB"/>
    <w:rsid w:val="0045129B"/>
    <w:rsid w:val="004532E0"/>
    <w:rsid w:val="00457DDD"/>
    <w:rsid w:val="0046428E"/>
    <w:rsid w:val="0046449F"/>
    <w:rsid w:val="00465200"/>
    <w:rsid w:val="00472A40"/>
    <w:rsid w:val="0047369E"/>
    <w:rsid w:val="00475F56"/>
    <w:rsid w:val="00476FDE"/>
    <w:rsid w:val="00477967"/>
    <w:rsid w:val="00480086"/>
    <w:rsid w:val="0048078C"/>
    <w:rsid w:val="00481D06"/>
    <w:rsid w:val="00483239"/>
    <w:rsid w:val="0048572D"/>
    <w:rsid w:val="00492560"/>
    <w:rsid w:val="00494BCA"/>
    <w:rsid w:val="00495580"/>
    <w:rsid w:val="00495734"/>
    <w:rsid w:val="00496399"/>
    <w:rsid w:val="00497AA4"/>
    <w:rsid w:val="004A0895"/>
    <w:rsid w:val="004A1A85"/>
    <w:rsid w:val="004A4C56"/>
    <w:rsid w:val="004A67A4"/>
    <w:rsid w:val="004A7151"/>
    <w:rsid w:val="004B347A"/>
    <w:rsid w:val="004B4F2B"/>
    <w:rsid w:val="004B575F"/>
    <w:rsid w:val="004B5BF8"/>
    <w:rsid w:val="004C0269"/>
    <w:rsid w:val="004C0553"/>
    <w:rsid w:val="004C1726"/>
    <w:rsid w:val="004C2224"/>
    <w:rsid w:val="004C2FAF"/>
    <w:rsid w:val="004D3B60"/>
    <w:rsid w:val="004D3D70"/>
    <w:rsid w:val="004D5129"/>
    <w:rsid w:val="004E3004"/>
    <w:rsid w:val="004E5373"/>
    <w:rsid w:val="004E7012"/>
    <w:rsid w:val="004F05E2"/>
    <w:rsid w:val="004F1DA7"/>
    <w:rsid w:val="004F227E"/>
    <w:rsid w:val="004F2434"/>
    <w:rsid w:val="004F4A76"/>
    <w:rsid w:val="004F5BDF"/>
    <w:rsid w:val="005000B2"/>
    <w:rsid w:val="00501A3B"/>
    <w:rsid w:val="0050245C"/>
    <w:rsid w:val="0050336A"/>
    <w:rsid w:val="00504CAD"/>
    <w:rsid w:val="00505591"/>
    <w:rsid w:val="005101FE"/>
    <w:rsid w:val="00514FEB"/>
    <w:rsid w:val="00521877"/>
    <w:rsid w:val="0052192D"/>
    <w:rsid w:val="00522413"/>
    <w:rsid w:val="00523DFB"/>
    <w:rsid w:val="0052588D"/>
    <w:rsid w:val="00530087"/>
    <w:rsid w:val="005301E8"/>
    <w:rsid w:val="00531388"/>
    <w:rsid w:val="00534FC6"/>
    <w:rsid w:val="00536B27"/>
    <w:rsid w:val="00536D55"/>
    <w:rsid w:val="00537FE0"/>
    <w:rsid w:val="00540C65"/>
    <w:rsid w:val="00543753"/>
    <w:rsid w:val="00544FF4"/>
    <w:rsid w:val="005455A8"/>
    <w:rsid w:val="00547177"/>
    <w:rsid w:val="00551ED0"/>
    <w:rsid w:val="00553A67"/>
    <w:rsid w:val="005541A1"/>
    <w:rsid w:val="005545B3"/>
    <w:rsid w:val="00556D53"/>
    <w:rsid w:val="005602A1"/>
    <w:rsid w:val="005639B1"/>
    <w:rsid w:val="00566351"/>
    <w:rsid w:val="00572ABD"/>
    <w:rsid w:val="00573BC2"/>
    <w:rsid w:val="005749FC"/>
    <w:rsid w:val="00583934"/>
    <w:rsid w:val="00590F86"/>
    <w:rsid w:val="005A1F6E"/>
    <w:rsid w:val="005A31E4"/>
    <w:rsid w:val="005A4CFB"/>
    <w:rsid w:val="005A5CA5"/>
    <w:rsid w:val="005A63CA"/>
    <w:rsid w:val="005A683D"/>
    <w:rsid w:val="005A6E11"/>
    <w:rsid w:val="005B10BF"/>
    <w:rsid w:val="005B1A25"/>
    <w:rsid w:val="005B37F5"/>
    <w:rsid w:val="005B4082"/>
    <w:rsid w:val="005B4964"/>
    <w:rsid w:val="005B58AB"/>
    <w:rsid w:val="005C13D8"/>
    <w:rsid w:val="005C1DF5"/>
    <w:rsid w:val="005C25B8"/>
    <w:rsid w:val="005C3028"/>
    <w:rsid w:val="005C7E52"/>
    <w:rsid w:val="005D54B1"/>
    <w:rsid w:val="005D77EB"/>
    <w:rsid w:val="005E10AD"/>
    <w:rsid w:val="005E22C1"/>
    <w:rsid w:val="005E46C9"/>
    <w:rsid w:val="005E4D02"/>
    <w:rsid w:val="005E61F1"/>
    <w:rsid w:val="005E63F3"/>
    <w:rsid w:val="005F05BD"/>
    <w:rsid w:val="005F15FD"/>
    <w:rsid w:val="005F1ADF"/>
    <w:rsid w:val="005F29C7"/>
    <w:rsid w:val="005F3738"/>
    <w:rsid w:val="005F648C"/>
    <w:rsid w:val="005F750B"/>
    <w:rsid w:val="005F76B3"/>
    <w:rsid w:val="00602337"/>
    <w:rsid w:val="00602B16"/>
    <w:rsid w:val="00604B68"/>
    <w:rsid w:val="006075F0"/>
    <w:rsid w:val="00611F2B"/>
    <w:rsid w:val="0061300F"/>
    <w:rsid w:val="00613444"/>
    <w:rsid w:val="00614829"/>
    <w:rsid w:val="006172F0"/>
    <w:rsid w:val="00617692"/>
    <w:rsid w:val="006225AF"/>
    <w:rsid w:val="00624E37"/>
    <w:rsid w:val="006261FD"/>
    <w:rsid w:val="00630714"/>
    <w:rsid w:val="00632F0E"/>
    <w:rsid w:val="0063398B"/>
    <w:rsid w:val="0063488B"/>
    <w:rsid w:val="0064356D"/>
    <w:rsid w:val="00643EBD"/>
    <w:rsid w:val="006447CC"/>
    <w:rsid w:val="00645DF8"/>
    <w:rsid w:val="006469EE"/>
    <w:rsid w:val="00646C91"/>
    <w:rsid w:val="006517D5"/>
    <w:rsid w:val="00656717"/>
    <w:rsid w:val="006567C2"/>
    <w:rsid w:val="00660927"/>
    <w:rsid w:val="006616BC"/>
    <w:rsid w:val="00664664"/>
    <w:rsid w:val="00671A6D"/>
    <w:rsid w:val="006729C1"/>
    <w:rsid w:val="00673A8F"/>
    <w:rsid w:val="00673D52"/>
    <w:rsid w:val="00673F6F"/>
    <w:rsid w:val="00674807"/>
    <w:rsid w:val="00675417"/>
    <w:rsid w:val="00675C90"/>
    <w:rsid w:val="00681D6B"/>
    <w:rsid w:val="00682313"/>
    <w:rsid w:val="00682DC8"/>
    <w:rsid w:val="00683BBC"/>
    <w:rsid w:val="00683D44"/>
    <w:rsid w:val="00684F51"/>
    <w:rsid w:val="00685916"/>
    <w:rsid w:val="00687F2C"/>
    <w:rsid w:val="00690DA2"/>
    <w:rsid w:val="006A03B9"/>
    <w:rsid w:val="006A08CE"/>
    <w:rsid w:val="006A10DF"/>
    <w:rsid w:val="006A427F"/>
    <w:rsid w:val="006A4EA4"/>
    <w:rsid w:val="006B008D"/>
    <w:rsid w:val="006B1CF0"/>
    <w:rsid w:val="006B1D1A"/>
    <w:rsid w:val="006B3451"/>
    <w:rsid w:val="006B4646"/>
    <w:rsid w:val="006B7B8E"/>
    <w:rsid w:val="006C5A73"/>
    <w:rsid w:val="006C6722"/>
    <w:rsid w:val="006C6734"/>
    <w:rsid w:val="006D2C0E"/>
    <w:rsid w:val="006D5876"/>
    <w:rsid w:val="006E19B7"/>
    <w:rsid w:val="006E3151"/>
    <w:rsid w:val="006E3B9F"/>
    <w:rsid w:val="006F043D"/>
    <w:rsid w:val="006F29FB"/>
    <w:rsid w:val="006F2A6F"/>
    <w:rsid w:val="006F41D0"/>
    <w:rsid w:val="006F6F79"/>
    <w:rsid w:val="00701C34"/>
    <w:rsid w:val="0070443E"/>
    <w:rsid w:val="0071024A"/>
    <w:rsid w:val="00711929"/>
    <w:rsid w:val="00711DC0"/>
    <w:rsid w:val="007120AF"/>
    <w:rsid w:val="007158FE"/>
    <w:rsid w:val="007204DF"/>
    <w:rsid w:val="007214C2"/>
    <w:rsid w:val="00721A6F"/>
    <w:rsid w:val="00721C0E"/>
    <w:rsid w:val="00724477"/>
    <w:rsid w:val="00724B87"/>
    <w:rsid w:val="00725499"/>
    <w:rsid w:val="00730925"/>
    <w:rsid w:val="00730FE9"/>
    <w:rsid w:val="007313C3"/>
    <w:rsid w:val="00732421"/>
    <w:rsid w:val="00733DBB"/>
    <w:rsid w:val="00735718"/>
    <w:rsid w:val="0073760D"/>
    <w:rsid w:val="00741042"/>
    <w:rsid w:val="0074244E"/>
    <w:rsid w:val="00743C5D"/>
    <w:rsid w:val="0074553D"/>
    <w:rsid w:val="00745CC1"/>
    <w:rsid w:val="00745D84"/>
    <w:rsid w:val="007464E6"/>
    <w:rsid w:val="0075127C"/>
    <w:rsid w:val="007529C7"/>
    <w:rsid w:val="00754137"/>
    <w:rsid w:val="0075504B"/>
    <w:rsid w:val="007551B7"/>
    <w:rsid w:val="007614D5"/>
    <w:rsid w:val="00761803"/>
    <w:rsid w:val="00762E37"/>
    <w:rsid w:val="007658BE"/>
    <w:rsid w:val="00765B78"/>
    <w:rsid w:val="00770579"/>
    <w:rsid w:val="00776409"/>
    <w:rsid w:val="00776A7A"/>
    <w:rsid w:val="00777156"/>
    <w:rsid w:val="0077733D"/>
    <w:rsid w:val="007901A2"/>
    <w:rsid w:val="0079275B"/>
    <w:rsid w:val="007941B6"/>
    <w:rsid w:val="007A1403"/>
    <w:rsid w:val="007A2F4F"/>
    <w:rsid w:val="007A76F0"/>
    <w:rsid w:val="007B3C75"/>
    <w:rsid w:val="007B4EDE"/>
    <w:rsid w:val="007B5111"/>
    <w:rsid w:val="007B7561"/>
    <w:rsid w:val="007C174C"/>
    <w:rsid w:val="007C4BD5"/>
    <w:rsid w:val="007C4C02"/>
    <w:rsid w:val="007C6825"/>
    <w:rsid w:val="007C6CA5"/>
    <w:rsid w:val="007C6E3C"/>
    <w:rsid w:val="007C7C44"/>
    <w:rsid w:val="007D074A"/>
    <w:rsid w:val="007D3012"/>
    <w:rsid w:val="007D71A3"/>
    <w:rsid w:val="007D7A13"/>
    <w:rsid w:val="007D7B14"/>
    <w:rsid w:val="007E17CE"/>
    <w:rsid w:val="007E1CC0"/>
    <w:rsid w:val="007E34D5"/>
    <w:rsid w:val="007E3AC0"/>
    <w:rsid w:val="007E486D"/>
    <w:rsid w:val="007F10CD"/>
    <w:rsid w:val="007F27E3"/>
    <w:rsid w:val="007F30EE"/>
    <w:rsid w:val="007F3A93"/>
    <w:rsid w:val="007F3B4B"/>
    <w:rsid w:val="007F3CFD"/>
    <w:rsid w:val="007F3D7D"/>
    <w:rsid w:val="007F5848"/>
    <w:rsid w:val="007F741E"/>
    <w:rsid w:val="008015B0"/>
    <w:rsid w:val="00803486"/>
    <w:rsid w:val="008056D8"/>
    <w:rsid w:val="00805956"/>
    <w:rsid w:val="00811FA1"/>
    <w:rsid w:val="00816C04"/>
    <w:rsid w:val="00824B15"/>
    <w:rsid w:val="008269E2"/>
    <w:rsid w:val="00827108"/>
    <w:rsid w:val="008273C7"/>
    <w:rsid w:val="00827DB4"/>
    <w:rsid w:val="00827E3F"/>
    <w:rsid w:val="00827FAB"/>
    <w:rsid w:val="0083346D"/>
    <w:rsid w:val="008363E0"/>
    <w:rsid w:val="00840816"/>
    <w:rsid w:val="00841DE0"/>
    <w:rsid w:val="00844B5C"/>
    <w:rsid w:val="00845C92"/>
    <w:rsid w:val="0084705E"/>
    <w:rsid w:val="00847A1C"/>
    <w:rsid w:val="0085002F"/>
    <w:rsid w:val="008508EE"/>
    <w:rsid w:val="00852401"/>
    <w:rsid w:val="008529C4"/>
    <w:rsid w:val="00853F81"/>
    <w:rsid w:val="00861068"/>
    <w:rsid w:val="00861321"/>
    <w:rsid w:val="00862253"/>
    <w:rsid w:val="00862A5B"/>
    <w:rsid w:val="0086439F"/>
    <w:rsid w:val="00867D94"/>
    <w:rsid w:val="00867EA9"/>
    <w:rsid w:val="008707C1"/>
    <w:rsid w:val="00873537"/>
    <w:rsid w:val="00873F47"/>
    <w:rsid w:val="00874D4A"/>
    <w:rsid w:val="008752E8"/>
    <w:rsid w:val="00877F31"/>
    <w:rsid w:val="00880013"/>
    <w:rsid w:val="008801DA"/>
    <w:rsid w:val="00880AC6"/>
    <w:rsid w:val="008902C6"/>
    <w:rsid w:val="00891730"/>
    <w:rsid w:val="008920DA"/>
    <w:rsid w:val="00892720"/>
    <w:rsid w:val="00895D28"/>
    <w:rsid w:val="00896690"/>
    <w:rsid w:val="008A5600"/>
    <w:rsid w:val="008A56B9"/>
    <w:rsid w:val="008A69CF"/>
    <w:rsid w:val="008A7606"/>
    <w:rsid w:val="008B7725"/>
    <w:rsid w:val="008C064A"/>
    <w:rsid w:val="008C1839"/>
    <w:rsid w:val="008C24D1"/>
    <w:rsid w:val="008C2FE7"/>
    <w:rsid w:val="008D28AD"/>
    <w:rsid w:val="008D29F2"/>
    <w:rsid w:val="008D37EE"/>
    <w:rsid w:val="008D505F"/>
    <w:rsid w:val="008D5898"/>
    <w:rsid w:val="008D6D44"/>
    <w:rsid w:val="008E180E"/>
    <w:rsid w:val="008E4407"/>
    <w:rsid w:val="008E4E15"/>
    <w:rsid w:val="008E595A"/>
    <w:rsid w:val="008E6892"/>
    <w:rsid w:val="008F041B"/>
    <w:rsid w:val="008F13E7"/>
    <w:rsid w:val="008F22C5"/>
    <w:rsid w:val="008F38CF"/>
    <w:rsid w:val="008F3935"/>
    <w:rsid w:val="008F6C27"/>
    <w:rsid w:val="008F76AB"/>
    <w:rsid w:val="00902E69"/>
    <w:rsid w:val="009036C0"/>
    <w:rsid w:val="00905BED"/>
    <w:rsid w:val="00906246"/>
    <w:rsid w:val="00911717"/>
    <w:rsid w:val="009117FD"/>
    <w:rsid w:val="0091276F"/>
    <w:rsid w:val="00913366"/>
    <w:rsid w:val="00916FFC"/>
    <w:rsid w:val="00921398"/>
    <w:rsid w:val="0092155C"/>
    <w:rsid w:val="00922C79"/>
    <w:rsid w:val="009249AB"/>
    <w:rsid w:val="009266C8"/>
    <w:rsid w:val="0092763B"/>
    <w:rsid w:val="00930128"/>
    <w:rsid w:val="00933D7E"/>
    <w:rsid w:val="009349D9"/>
    <w:rsid w:val="00934F75"/>
    <w:rsid w:val="00935CDF"/>
    <w:rsid w:val="00940843"/>
    <w:rsid w:val="00942ADC"/>
    <w:rsid w:val="00942D1A"/>
    <w:rsid w:val="00945DA1"/>
    <w:rsid w:val="00954370"/>
    <w:rsid w:val="00954AAA"/>
    <w:rsid w:val="00954C04"/>
    <w:rsid w:val="009557CE"/>
    <w:rsid w:val="00956FE2"/>
    <w:rsid w:val="009571DF"/>
    <w:rsid w:val="0096083B"/>
    <w:rsid w:val="0096493F"/>
    <w:rsid w:val="00970B64"/>
    <w:rsid w:val="00977351"/>
    <w:rsid w:val="009811B8"/>
    <w:rsid w:val="00982429"/>
    <w:rsid w:val="00985EF9"/>
    <w:rsid w:val="00993C01"/>
    <w:rsid w:val="00996693"/>
    <w:rsid w:val="00997515"/>
    <w:rsid w:val="009A14ED"/>
    <w:rsid w:val="009A1DA3"/>
    <w:rsid w:val="009A4590"/>
    <w:rsid w:val="009A6E35"/>
    <w:rsid w:val="009A6FF5"/>
    <w:rsid w:val="009B1F2F"/>
    <w:rsid w:val="009B20B3"/>
    <w:rsid w:val="009B2BC9"/>
    <w:rsid w:val="009B4F1D"/>
    <w:rsid w:val="009B61ED"/>
    <w:rsid w:val="009C070D"/>
    <w:rsid w:val="009C1595"/>
    <w:rsid w:val="009C758C"/>
    <w:rsid w:val="009C778C"/>
    <w:rsid w:val="009D081A"/>
    <w:rsid w:val="009D1404"/>
    <w:rsid w:val="009D5EC9"/>
    <w:rsid w:val="009E0296"/>
    <w:rsid w:val="009E28E0"/>
    <w:rsid w:val="009E290F"/>
    <w:rsid w:val="009E36FF"/>
    <w:rsid w:val="009F04EC"/>
    <w:rsid w:val="009F10ED"/>
    <w:rsid w:val="009F1C52"/>
    <w:rsid w:val="009F6A1E"/>
    <w:rsid w:val="009F6C9B"/>
    <w:rsid w:val="00A02743"/>
    <w:rsid w:val="00A05CAE"/>
    <w:rsid w:val="00A05D38"/>
    <w:rsid w:val="00A05D66"/>
    <w:rsid w:val="00A0779C"/>
    <w:rsid w:val="00A10557"/>
    <w:rsid w:val="00A10B6D"/>
    <w:rsid w:val="00A10CE8"/>
    <w:rsid w:val="00A11077"/>
    <w:rsid w:val="00A11B2B"/>
    <w:rsid w:val="00A11C4B"/>
    <w:rsid w:val="00A133A7"/>
    <w:rsid w:val="00A16A2F"/>
    <w:rsid w:val="00A22BCA"/>
    <w:rsid w:val="00A246EC"/>
    <w:rsid w:val="00A25615"/>
    <w:rsid w:val="00A2764D"/>
    <w:rsid w:val="00A300F0"/>
    <w:rsid w:val="00A3039F"/>
    <w:rsid w:val="00A306E7"/>
    <w:rsid w:val="00A3364C"/>
    <w:rsid w:val="00A359EA"/>
    <w:rsid w:val="00A36FF6"/>
    <w:rsid w:val="00A40A2E"/>
    <w:rsid w:val="00A42DE6"/>
    <w:rsid w:val="00A43B8F"/>
    <w:rsid w:val="00A447B7"/>
    <w:rsid w:val="00A45642"/>
    <w:rsid w:val="00A55859"/>
    <w:rsid w:val="00A57E82"/>
    <w:rsid w:val="00A6416D"/>
    <w:rsid w:val="00A64ADF"/>
    <w:rsid w:val="00A722B8"/>
    <w:rsid w:val="00A74DD1"/>
    <w:rsid w:val="00A754D5"/>
    <w:rsid w:val="00A76F8D"/>
    <w:rsid w:val="00A81B66"/>
    <w:rsid w:val="00A82D1F"/>
    <w:rsid w:val="00A904EB"/>
    <w:rsid w:val="00A9053C"/>
    <w:rsid w:val="00A91EFA"/>
    <w:rsid w:val="00A93774"/>
    <w:rsid w:val="00A93879"/>
    <w:rsid w:val="00A93FB1"/>
    <w:rsid w:val="00AA002A"/>
    <w:rsid w:val="00AA1870"/>
    <w:rsid w:val="00AA22EB"/>
    <w:rsid w:val="00AA54E7"/>
    <w:rsid w:val="00AA5D0A"/>
    <w:rsid w:val="00AA7C49"/>
    <w:rsid w:val="00AB600C"/>
    <w:rsid w:val="00AC07AF"/>
    <w:rsid w:val="00AC250E"/>
    <w:rsid w:val="00AC7B0C"/>
    <w:rsid w:val="00AD0252"/>
    <w:rsid w:val="00AD5266"/>
    <w:rsid w:val="00AD5BC4"/>
    <w:rsid w:val="00AD615B"/>
    <w:rsid w:val="00AD7FBC"/>
    <w:rsid w:val="00AE09DA"/>
    <w:rsid w:val="00AE0D13"/>
    <w:rsid w:val="00AE1FD9"/>
    <w:rsid w:val="00AE393A"/>
    <w:rsid w:val="00AE4887"/>
    <w:rsid w:val="00AF1788"/>
    <w:rsid w:val="00AF20C5"/>
    <w:rsid w:val="00AF4093"/>
    <w:rsid w:val="00AF59A6"/>
    <w:rsid w:val="00B01083"/>
    <w:rsid w:val="00B04EE4"/>
    <w:rsid w:val="00B04F70"/>
    <w:rsid w:val="00B072BB"/>
    <w:rsid w:val="00B07675"/>
    <w:rsid w:val="00B108DF"/>
    <w:rsid w:val="00B1421E"/>
    <w:rsid w:val="00B14DD6"/>
    <w:rsid w:val="00B15C8E"/>
    <w:rsid w:val="00B23B10"/>
    <w:rsid w:val="00B27BE3"/>
    <w:rsid w:val="00B314F1"/>
    <w:rsid w:val="00B319E9"/>
    <w:rsid w:val="00B325EA"/>
    <w:rsid w:val="00B326D2"/>
    <w:rsid w:val="00B32DE2"/>
    <w:rsid w:val="00B32EE6"/>
    <w:rsid w:val="00B3304C"/>
    <w:rsid w:val="00B33B68"/>
    <w:rsid w:val="00B348D7"/>
    <w:rsid w:val="00B361D3"/>
    <w:rsid w:val="00B364D8"/>
    <w:rsid w:val="00B418A2"/>
    <w:rsid w:val="00B4243C"/>
    <w:rsid w:val="00B44502"/>
    <w:rsid w:val="00B47039"/>
    <w:rsid w:val="00B4766F"/>
    <w:rsid w:val="00B52460"/>
    <w:rsid w:val="00B53336"/>
    <w:rsid w:val="00B5372A"/>
    <w:rsid w:val="00B633B6"/>
    <w:rsid w:val="00B64C4D"/>
    <w:rsid w:val="00B65064"/>
    <w:rsid w:val="00B65343"/>
    <w:rsid w:val="00B66AF2"/>
    <w:rsid w:val="00B66FA5"/>
    <w:rsid w:val="00B71A8A"/>
    <w:rsid w:val="00B727A5"/>
    <w:rsid w:val="00B74067"/>
    <w:rsid w:val="00B745CF"/>
    <w:rsid w:val="00B772FB"/>
    <w:rsid w:val="00B8067B"/>
    <w:rsid w:val="00B8188B"/>
    <w:rsid w:val="00B81EB8"/>
    <w:rsid w:val="00B86DDF"/>
    <w:rsid w:val="00B90063"/>
    <w:rsid w:val="00B96AC3"/>
    <w:rsid w:val="00B96B02"/>
    <w:rsid w:val="00BA42F2"/>
    <w:rsid w:val="00BA4D2E"/>
    <w:rsid w:val="00BA7847"/>
    <w:rsid w:val="00BA7CE5"/>
    <w:rsid w:val="00BB40AA"/>
    <w:rsid w:val="00BB66B2"/>
    <w:rsid w:val="00BB7417"/>
    <w:rsid w:val="00BC0C07"/>
    <w:rsid w:val="00BC3106"/>
    <w:rsid w:val="00BC5952"/>
    <w:rsid w:val="00BC78A6"/>
    <w:rsid w:val="00BD00FE"/>
    <w:rsid w:val="00BD0830"/>
    <w:rsid w:val="00BD26A3"/>
    <w:rsid w:val="00BD5BB9"/>
    <w:rsid w:val="00BD5F8C"/>
    <w:rsid w:val="00BD7098"/>
    <w:rsid w:val="00BE72AA"/>
    <w:rsid w:val="00BF0196"/>
    <w:rsid w:val="00BF2D1E"/>
    <w:rsid w:val="00BF52C8"/>
    <w:rsid w:val="00BF5555"/>
    <w:rsid w:val="00BF7518"/>
    <w:rsid w:val="00BF75BE"/>
    <w:rsid w:val="00C01164"/>
    <w:rsid w:val="00C04FBF"/>
    <w:rsid w:val="00C07926"/>
    <w:rsid w:val="00C13444"/>
    <w:rsid w:val="00C15153"/>
    <w:rsid w:val="00C1604A"/>
    <w:rsid w:val="00C20E7D"/>
    <w:rsid w:val="00C20F0C"/>
    <w:rsid w:val="00C21663"/>
    <w:rsid w:val="00C219AF"/>
    <w:rsid w:val="00C24CFC"/>
    <w:rsid w:val="00C257F5"/>
    <w:rsid w:val="00C318EB"/>
    <w:rsid w:val="00C32AE9"/>
    <w:rsid w:val="00C32C1C"/>
    <w:rsid w:val="00C34400"/>
    <w:rsid w:val="00C34F4D"/>
    <w:rsid w:val="00C36B02"/>
    <w:rsid w:val="00C41039"/>
    <w:rsid w:val="00C43C54"/>
    <w:rsid w:val="00C4721E"/>
    <w:rsid w:val="00C476D3"/>
    <w:rsid w:val="00C478E2"/>
    <w:rsid w:val="00C5063F"/>
    <w:rsid w:val="00C52BE8"/>
    <w:rsid w:val="00C53F3A"/>
    <w:rsid w:val="00C5494F"/>
    <w:rsid w:val="00C56E0D"/>
    <w:rsid w:val="00C5712F"/>
    <w:rsid w:val="00C6004D"/>
    <w:rsid w:val="00C60370"/>
    <w:rsid w:val="00C60401"/>
    <w:rsid w:val="00C60608"/>
    <w:rsid w:val="00C62910"/>
    <w:rsid w:val="00C62C88"/>
    <w:rsid w:val="00C62C9D"/>
    <w:rsid w:val="00C642DB"/>
    <w:rsid w:val="00C66931"/>
    <w:rsid w:val="00C70FCD"/>
    <w:rsid w:val="00C71894"/>
    <w:rsid w:val="00C775B7"/>
    <w:rsid w:val="00C80937"/>
    <w:rsid w:val="00C828F5"/>
    <w:rsid w:val="00C859BD"/>
    <w:rsid w:val="00C869DE"/>
    <w:rsid w:val="00C8757C"/>
    <w:rsid w:val="00C90A10"/>
    <w:rsid w:val="00C917D5"/>
    <w:rsid w:val="00C941BE"/>
    <w:rsid w:val="00C94F03"/>
    <w:rsid w:val="00C963AF"/>
    <w:rsid w:val="00C96E9F"/>
    <w:rsid w:val="00C971D1"/>
    <w:rsid w:val="00C97ADD"/>
    <w:rsid w:val="00CA17BA"/>
    <w:rsid w:val="00CA58EE"/>
    <w:rsid w:val="00CB0315"/>
    <w:rsid w:val="00CB614F"/>
    <w:rsid w:val="00CB686A"/>
    <w:rsid w:val="00CC1223"/>
    <w:rsid w:val="00CC2ADA"/>
    <w:rsid w:val="00CC3EE7"/>
    <w:rsid w:val="00CC4D75"/>
    <w:rsid w:val="00CD1B95"/>
    <w:rsid w:val="00CD37AE"/>
    <w:rsid w:val="00CD6077"/>
    <w:rsid w:val="00CD706F"/>
    <w:rsid w:val="00CE0AC2"/>
    <w:rsid w:val="00CE170E"/>
    <w:rsid w:val="00CE2C3F"/>
    <w:rsid w:val="00CE3EBE"/>
    <w:rsid w:val="00CE7BA6"/>
    <w:rsid w:val="00CE7BA9"/>
    <w:rsid w:val="00CF0E89"/>
    <w:rsid w:val="00CF220D"/>
    <w:rsid w:val="00CF4ABF"/>
    <w:rsid w:val="00CF5212"/>
    <w:rsid w:val="00CF69A7"/>
    <w:rsid w:val="00D0011D"/>
    <w:rsid w:val="00D002CE"/>
    <w:rsid w:val="00D009AB"/>
    <w:rsid w:val="00D02036"/>
    <w:rsid w:val="00D049F6"/>
    <w:rsid w:val="00D1423C"/>
    <w:rsid w:val="00D16943"/>
    <w:rsid w:val="00D1768A"/>
    <w:rsid w:val="00D20434"/>
    <w:rsid w:val="00D2131D"/>
    <w:rsid w:val="00D22296"/>
    <w:rsid w:val="00D23793"/>
    <w:rsid w:val="00D3261D"/>
    <w:rsid w:val="00D42062"/>
    <w:rsid w:val="00D4245C"/>
    <w:rsid w:val="00D45CEB"/>
    <w:rsid w:val="00D46267"/>
    <w:rsid w:val="00D4702E"/>
    <w:rsid w:val="00D51BFA"/>
    <w:rsid w:val="00D5305D"/>
    <w:rsid w:val="00D55415"/>
    <w:rsid w:val="00D57A5B"/>
    <w:rsid w:val="00D60E55"/>
    <w:rsid w:val="00D656C1"/>
    <w:rsid w:val="00D65C0D"/>
    <w:rsid w:val="00D7382A"/>
    <w:rsid w:val="00D73DEE"/>
    <w:rsid w:val="00D75227"/>
    <w:rsid w:val="00D767B8"/>
    <w:rsid w:val="00D80B64"/>
    <w:rsid w:val="00D80D48"/>
    <w:rsid w:val="00D827A7"/>
    <w:rsid w:val="00D84385"/>
    <w:rsid w:val="00D85332"/>
    <w:rsid w:val="00D86CF9"/>
    <w:rsid w:val="00D876F0"/>
    <w:rsid w:val="00D91A5A"/>
    <w:rsid w:val="00D96195"/>
    <w:rsid w:val="00D96AE6"/>
    <w:rsid w:val="00DA2E66"/>
    <w:rsid w:val="00DA3344"/>
    <w:rsid w:val="00DB10F6"/>
    <w:rsid w:val="00DB3497"/>
    <w:rsid w:val="00DB36CE"/>
    <w:rsid w:val="00DB60DF"/>
    <w:rsid w:val="00DB64D7"/>
    <w:rsid w:val="00DB7EDD"/>
    <w:rsid w:val="00DC001D"/>
    <w:rsid w:val="00DC0C6A"/>
    <w:rsid w:val="00DC7E3C"/>
    <w:rsid w:val="00DD29B5"/>
    <w:rsid w:val="00DD34DD"/>
    <w:rsid w:val="00DE047F"/>
    <w:rsid w:val="00DE2F51"/>
    <w:rsid w:val="00DE33CA"/>
    <w:rsid w:val="00DE567A"/>
    <w:rsid w:val="00DF0E2D"/>
    <w:rsid w:val="00DF3FE6"/>
    <w:rsid w:val="00DF6118"/>
    <w:rsid w:val="00DF7A75"/>
    <w:rsid w:val="00DF7CD0"/>
    <w:rsid w:val="00E00CD0"/>
    <w:rsid w:val="00E029D9"/>
    <w:rsid w:val="00E04D85"/>
    <w:rsid w:val="00E05FD4"/>
    <w:rsid w:val="00E069E7"/>
    <w:rsid w:val="00E14F0D"/>
    <w:rsid w:val="00E179AC"/>
    <w:rsid w:val="00E224DE"/>
    <w:rsid w:val="00E2547A"/>
    <w:rsid w:val="00E27219"/>
    <w:rsid w:val="00E27897"/>
    <w:rsid w:val="00E30B44"/>
    <w:rsid w:val="00E3120B"/>
    <w:rsid w:val="00E32086"/>
    <w:rsid w:val="00E337E1"/>
    <w:rsid w:val="00E35366"/>
    <w:rsid w:val="00E35DBB"/>
    <w:rsid w:val="00E41F8C"/>
    <w:rsid w:val="00E42761"/>
    <w:rsid w:val="00E535EC"/>
    <w:rsid w:val="00E55651"/>
    <w:rsid w:val="00E566A8"/>
    <w:rsid w:val="00E56D20"/>
    <w:rsid w:val="00E57EEC"/>
    <w:rsid w:val="00E643B3"/>
    <w:rsid w:val="00E64AE1"/>
    <w:rsid w:val="00E66837"/>
    <w:rsid w:val="00E709FD"/>
    <w:rsid w:val="00E74DC3"/>
    <w:rsid w:val="00E82016"/>
    <w:rsid w:val="00E866B0"/>
    <w:rsid w:val="00E91894"/>
    <w:rsid w:val="00E92165"/>
    <w:rsid w:val="00E936F8"/>
    <w:rsid w:val="00E94E8A"/>
    <w:rsid w:val="00E95A1A"/>
    <w:rsid w:val="00EA5378"/>
    <w:rsid w:val="00EA5E06"/>
    <w:rsid w:val="00EB2F4F"/>
    <w:rsid w:val="00EB707C"/>
    <w:rsid w:val="00EB780D"/>
    <w:rsid w:val="00EC7E3B"/>
    <w:rsid w:val="00ED0019"/>
    <w:rsid w:val="00ED090C"/>
    <w:rsid w:val="00ED11AA"/>
    <w:rsid w:val="00ED3A29"/>
    <w:rsid w:val="00ED4BEE"/>
    <w:rsid w:val="00EE0E72"/>
    <w:rsid w:val="00EE52BC"/>
    <w:rsid w:val="00EE566E"/>
    <w:rsid w:val="00EF0F1A"/>
    <w:rsid w:val="00EF442E"/>
    <w:rsid w:val="00EF4AAB"/>
    <w:rsid w:val="00EF596D"/>
    <w:rsid w:val="00EF630D"/>
    <w:rsid w:val="00F00711"/>
    <w:rsid w:val="00F012CF"/>
    <w:rsid w:val="00F01342"/>
    <w:rsid w:val="00F0136E"/>
    <w:rsid w:val="00F02030"/>
    <w:rsid w:val="00F04A68"/>
    <w:rsid w:val="00F13A50"/>
    <w:rsid w:val="00F13CDE"/>
    <w:rsid w:val="00F17BC8"/>
    <w:rsid w:val="00F219CE"/>
    <w:rsid w:val="00F223EB"/>
    <w:rsid w:val="00F2351C"/>
    <w:rsid w:val="00F24053"/>
    <w:rsid w:val="00F24CA0"/>
    <w:rsid w:val="00F27562"/>
    <w:rsid w:val="00F27F10"/>
    <w:rsid w:val="00F30E5D"/>
    <w:rsid w:val="00F346F7"/>
    <w:rsid w:val="00F34D02"/>
    <w:rsid w:val="00F35721"/>
    <w:rsid w:val="00F427B9"/>
    <w:rsid w:val="00F446EE"/>
    <w:rsid w:val="00F466F1"/>
    <w:rsid w:val="00F5215A"/>
    <w:rsid w:val="00F53440"/>
    <w:rsid w:val="00F53CDE"/>
    <w:rsid w:val="00F55904"/>
    <w:rsid w:val="00F57A14"/>
    <w:rsid w:val="00F600FF"/>
    <w:rsid w:val="00F63794"/>
    <w:rsid w:val="00F644D5"/>
    <w:rsid w:val="00F64AFC"/>
    <w:rsid w:val="00F677DF"/>
    <w:rsid w:val="00F70156"/>
    <w:rsid w:val="00F71D44"/>
    <w:rsid w:val="00F726C0"/>
    <w:rsid w:val="00F731A7"/>
    <w:rsid w:val="00F744CA"/>
    <w:rsid w:val="00F77C45"/>
    <w:rsid w:val="00F807FB"/>
    <w:rsid w:val="00F8197E"/>
    <w:rsid w:val="00F82B00"/>
    <w:rsid w:val="00F8606E"/>
    <w:rsid w:val="00F86098"/>
    <w:rsid w:val="00F86A9A"/>
    <w:rsid w:val="00F903EE"/>
    <w:rsid w:val="00F9468A"/>
    <w:rsid w:val="00F95214"/>
    <w:rsid w:val="00F95AD7"/>
    <w:rsid w:val="00F9613F"/>
    <w:rsid w:val="00F96375"/>
    <w:rsid w:val="00F96633"/>
    <w:rsid w:val="00F977C6"/>
    <w:rsid w:val="00FA61F5"/>
    <w:rsid w:val="00FA69EF"/>
    <w:rsid w:val="00FB2E5F"/>
    <w:rsid w:val="00FB38E8"/>
    <w:rsid w:val="00FC1AB8"/>
    <w:rsid w:val="00FC2CB4"/>
    <w:rsid w:val="00FC51A7"/>
    <w:rsid w:val="00FC52E6"/>
    <w:rsid w:val="00FD1DCB"/>
    <w:rsid w:val="00FD32F7"/>
    <w:rsid w:val="00FD3BA4"/>
    <w:rsid w:val="00FD6986"/>
    <w:rsid w:val="00FD6A36"/>
    <w:rsid w:val="00FD7D16"/>
    <w:rsid w:val="00FE0F3D"/>
    <w:rsid w:val="00FE1096"/>
    <w:rsid w:val="00FE322A"/>
    <w:rsid w:val="00FE3AED"/>
    <w:rsid w:val="00FE4B68"/>
    <w:rsid w:val="00FE50FE"/>
    <w:rsid w:val="00FE528D"/>
    <w:rsid w:val="00FE5589"/>
    <w:rsid w:val="00FE5C79"/>
    <w:rsid w:val="00FE5CB6"/>
    <w:rsid w:val="00FE6971"/>
    <w:rsid w:val="00FF050D"/>
    <w:rsid w:val="00FF2892"/>
    <w:rsid w:val="00FF2A9F"/>
    <w:rsid w:val="00FF3105"/>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E9723-194C-A144-B6E1-A9ADF0C0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1860</Words>
  <Characters>10234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Luis Martinez</cp:lastModifiedBy>
  <cp:revision>9</cp:revision>
  <cp:lastPrinted>2018-05-07T15:28:00Z</cp:lastPrinted>
  <dcterms:created xsi:type="dcterms:W3CDTF">2018-07-06T21:04:00Z</dcterms:created>
  <dcterms:modified xsi:type="dcterms:W3CDTF">2018-07-25T19:25:00Z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1721416544</vt:i4>
  </property>
</Properties>
</file>